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C9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25EED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622482" w:rsidRPr="00825EED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матчах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роботов «СУМО»</w:t>
      </w:r>
    </w:p>
    <w:p w:rsidR="00622482" w:rsidRPr="00825EED" w:rsidRDefault="00622482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DB0229" w:rsidP="00825EE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622482" w:rsidRPr="00825EED" w:rsidRDefault="00DB0229" w:rsidP="00825EED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определяет порядок организации и проведения </w:t>
      </w:r>
      <w:r w:rsidR="00B903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="00825EED">
        <w:rPr>
          <w:rFonts w:ascii="Times New Roman" w:eastAsia="Times New Roman" w:hAnsi="Times New Roman" w:cs="Times New Roman"/>
          <w:sz w:val="28"/>
          <w:szCs w:val="28"/>
        </w:rPr>
        <w:t>роботов «СУМО» (далее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903D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Товарищеские м</w:t>
      </w:r>
      <w:r w:rsidR="00B903D1">
        <w:rPr>
          <w:rFonts w:ascii="Times New Roman" w:eastAsia="Times New Roman" w:hAnsi="Times New Roman" w:cs="Times New Roman"/>
          <w:sz w:val="28"/>
          <w:szCs w:val="28"/>
          <w:lang w:val="ru-RU"/>
        </w:rPr>
        <w:t>атчи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25EED" w:rsidRPr="00825EED" w:rsidRDefault="0097281E" w:rsidP="00825EED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Товарищеские м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>атчи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 проводятся в целях </w:t>
      </w:r>
      <w:r w:rsidR="00A6148B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A6148B" w:rsidRPr="00A6148B">
        <w:rPr>
          <w:rFonts w:ascii="Times New Roman" w:eastAsia="Times New Roman" w:hAnsi="Times New Roman" w:cs="Times New Roman"/>
          <w:sz w:val="28"/>
          <w:szCs w:val="28"/>
          <w:lang w:val="ru-RU"/>
        </w:rPr>
        <w:t>внутреннего календаря мероприятий ГБУ ДО ДЮТТ,</w:t>
      </w:r>
      <w:r w:rsidR="00A6148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поддержки и стимулирования развития технического творчества учащихся, развития способностей в области образовательной робототехники у детей и молодежи через создание условий для самоопределения и профессиональной ориентации обучающихся.</w:t>
      </w:r>
    </w:p>
    <w:p w:rsidR="00622482" w:rsidRPr="00825EED" w:rsidRDefault="0097281E" w:rsidP="00825EED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482" w:rsidRPr="00825EED" w:rsidRDefault="00DB0229" w:rsidP="00A679CB">
      <w:pPr>
        <w:pStyle w:val="aa"/>
        <w:numPr>
          <w:ilvl w:val="1"/>
          <w:numId w:val="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развитие и популяризация технического творчества;</w:t>
      </w:r>
    </w:p>
    <w:p w:rsidR="00622482" w:rsidRPr="00825EED" w:rsidRDefault="00DB0229" w:rsidP="00A679CB">
      <w:pPr>
        <w:pStyle w:val="aa"/>
        <w:numPr>
          <w:ilvl w:val="1"/>
          <w:numId w:val="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актуализация и активизация </w:t>
      </w:r>
      <w:proofErr w:type="spellStart"/>
      <w:r w:rsidRPr="00825EED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обучающихся в сфере высоких технологий;</w:t>
      </w:r>
    </w:p>
    <w:p w:rsidR="00622482" w:rsidRPr="00825EED" w:rsidRDefault="00DB0229" w:rsidP="00A679CB">
      <w:pPr>
        <w:pStyle w:val="aa"/>
        <w:numPr>
          <w:ilvl w:val="1"/>
          <w:numId w:val="5"/>
        </w:numPr>
        <w:tabs>
          <w:tab w:val="left" w:pos="1418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создание единого пространства общения и обмена опытом для специалистов дополнительного образования города Челябинска.</w:t>
      </w:r>
    </w:p>
    <w:p w:rsidR="00622482" w:rsidRPr="00825EED" w:rsidRDefault="00622482" w:rsidP="00A679CB">
      <w:pPr>
        <w:tabs>
          <w:tab w:val="left" w:pos="1418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E6200C" w:rsidP="00825EED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9A1024" w:rsidRPr="009A1024" w:rsidRDefault="00E6200C" w:rsidP="009A1024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25EED" w:rsidRPr="009A1024" w:rsidRDefault="009A1024" w:rsidP="009A1024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A6148B" w:rsidRPr="009A1024"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учреждение дополнительного образования «Дом юношеского технического творчества Челябинской области</w:t>
      </w:r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="00825EED" w:rsidRPr="009A1024">
        <w:rPr>
          <w:rFonts w:ascii="Times New Roman" w:eastAsia="Times New Roman" w:hAnsi="Times New Roman" w:cs="Times New Roman"/>
          <w:sz w:val="28"/>
          <w:szCs w:val="28"/>
        </w:rPr>
        <w:t xml:space="preserve"> (далее</w:t>
      </w:r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ГБУ </w:t>
      </w:r>
      <w:proofErr w:type="gramStart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ДО</w:t>
      </w:r>
      <w:proofErr w:type="gramEnd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proofErr w:type="gramStart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Дом</w:t>
      </w:r>
      <w:proofErr w:type="gramEnd"/>
      <w:r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юношеского технического творчества Челябинской области»</w:t>
      </w:r>
      <w:r w:rsidR="00A6148B"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).</w:t>
      </w:r>
    </w:p>
    <w:p w:rsidR="00622482" w:rsidRPr="00825EED" w:rsidRDefault="00A6148B" w:rsidP="009A1024">
      <w:pPr>
        <w:pStyle w:val="aa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м</w:t>
      </w:r>
      <w:r w:rsidR="009A102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атчей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 w:rsidR="009A1024" w:rsidRPr="009A1024">
        <w:t xml:space="preserve"> </w:t>
      </w:r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 xml:space="preserve">ГБУ </w:t>
      </w:r>
      <w:proofErr w:type="gramStart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Start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>Дом</w:t>
      </w:r>
      <w:proofErr w:type="gramEnd"/>
      <w:r w:rsidR="009A1024" w:rsidRPr="009A1024">
        <w:rPr>
          <w:rFonts w:ascii="Times New Roman" w:eastAsia="Times New Roman" w:hAnsi="Times New Roman" w:cs="Times New Roman"/>
          <w:sz w:val="28"/>
          <w:szCs w:val="28"/>
        </w:rPr>
        <w:t xml:space="preserve"> юношеского технического творчества Челябинской области»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825EED" w:rsidRPr="00124B54" w:rsidRDefault="00A6148B" w:rsidP="00A6148B">
      <w:pPr>
        <w:pStyle w:val="aa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148B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="00825EED" w:rsidRPr="00825EE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124B54" w:rsidRP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>реги</w:t>
      </w:r>
      <w:r w:rsidR="009920A4">
        <w:rPr>
          <w:rFonts w:ascii="Times New Roman" w:eastAsia="Times New Roman" w:hAnsi="Times New Roman" w:cs="Times New Roman"/>
          <w:sz w:val="28"/>
          <w:szCs w:val="28"/>
        </w:rPr>
        <w:t xml:space="preserve">стрирует участников 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Матчей</w:t>
      </w:r>
      <w:r w:rsidRP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>формирует состав</w:t>
      </w:r>
      <w:r w:rsidR="009920A4">
        <w:rPr>
          <w:rFonts w:ascii="Times New Roman" w:eastAsia="Times New Roman" w:hAnsi="Times New Roman" w:cs="Times New Roman"/>
          <w:sz w:val="28"/>
          <w:szCs w:val="28"/>
        </w:rPr>
        <w:t xml:space="preserve"> судейской коллегии 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Матчей</w:t>
      </w:r>
      <w:r w:rsidRP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24B54" w:rsidRP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ор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ганизует проведение Матчей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124B54" w:rsidRPr="00124B54" w:rsidRDefault="00124B54" w:rsidP="00A679CB">
      <w:pPr>
        <w:pStyle w:val="aa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проводит церемонию награждения участников 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Матчей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124B54" w:rsidRDefault="00E6200C" w:rsidP="00124B54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124B54" w:rsidRPr="00124B54" w:rsidRDefault="00DB0229" w:rsidP="00124B54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являются </w:t>
      </w:r>
      <w:proofErr w:type="gramStart"/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="00A679CB">
        <w:rPr>
          <w:rFonts w:ascii="Times New Roman" w:eastAsia="Times New Roman" w:hAnsi="Times New Roman" w:cs="Times New Roman"/>
          <w:sz w:val="28"/>
          <w:szCs w:val="28"/>
          <w:lang w:val="ru-RU"/>
        </w:rPr>
        <w:t>–</w:t>
      </w:r>
      <w:r w:rsidR="009920A4">
        <w:rPr>
          <w:rFonts w:ascii="Times New Roman" w:eastAsia="Times New Roman" w:hAnsi="Times New Roman" w:cs="Times New Roman"/>
          <w:sz w:val="28"/>
          <w:szCs w:val="28"/>
          <w:lang w:val="ru-RU"/>
        </w:rPr>
        <w:t>12</w:t>
      </w:r>
      <w:r w:rsidR="00124B5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лет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>, занимающиеся робототехникой в образовательном учреждении или самостоятельно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0229" w:rsidRPr="00DB0229" w:rsidRDefault="00E6200C" w:rsidP="00DB0229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Товарищеские матчи </w:t>
      </w:r>
      <w:r w:rsidR="00DB0229" w:rsidRPr="00124B54">
        <w:rPr>
          <w:rFonts w:ascii="Times New Roman" w:eastAsia="Times New Roman" w:hAnsi="Times New Roman" w:cs="Times New Roman"/>
          <w:sz w:val="28"/>
          <w:szCs w:val="28"/>
        </w:rPr>
        <w:t>проводятся в разных классах по следующим возрастным категориям:</w:t>
      </w:r>
    </w:p>
    <w:tbl>
      <w:tblPr>
        <w:tblStyle w:val="a5"/>
        <w:tblW w:w="9497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7"/>
        <w:gridCol w:w="6520"/>
      </w:tblGrid>
      <w:tr w:rsidR="00622482" w:rsidRPr="00825EED" w:rsidTr="008121A3">
        <w:trPr>
          <w:trHeight w:val="283"/>
        </w:trPr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622482" w:rsidRPr="008121A3" w:rsidRDefault="00DB0229" w:rsidP="000C5091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роботов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8121A3" w:rsidRDefault="00DB0229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Возраст участников 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момент 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proofErr w:type="spellStart"/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оревнований</w:t>
            </w:r>
            <w:proofErr w:type="spellEnd"/>
          </w:p>
        </w:tc>
      </w:tr>
      <w:tr w:rsidR="00DB0229" w:rsidRPr="00825EED" w:rsidTr="008121A3">
        <w:trPr>
          <w:trHeight w:val="283"/>
        </w:trPr>
        <w:tc>
          <w:tcPr>
            <w:tcW w:w="9497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0229" w:rsidRPr="008121A3" w:rsidRDefault="00DB0229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Платформа 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LEGO </w:t>
            </w:r>
            <w:proofErr w:type="spellStart"/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MindStorms</w:t>
            </w:r>
            <w:proofErr w:type="spellEnd"/>
          </w:p>
        </w:tc>
      </w:tr>
      <w:tr w:rsidR="00622482" w:rsidRPr="00825EED" w:rsidTr="008121A3">
        <w:trPr>
          <w:trHeight w:val="283"/>
        </w:trPr>
        <w:tc>
          <w:tcPr>
            <w:tcW w:w="297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8121A3" w:rsidRDefault="00DB0229" w:rsidP="00DB0229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  <w:r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(младшие)</w:t>
            </w:r>
          </w:p>
        </w:tc>
        <w:tc>
          <w:tcPr>
            <w:tcW w:w="65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482" w:rsidRPr="008121A3" w:rsidRDefault="0013366F" w:rsidP="00DB0229">
            <w:pPr>
              <w:spacing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="00DB0229" w:rsidRPr="008121A3">
              <w:rPr>
                <w:rFonts w:ascii="Times New Roman" w:eastAsia="Times New Roman" w:hAnsi="Times New Roman" w:cs="Times New Roman"/>
                <w:sz w:val="24"/>
                <w:szCs w:val="24"/>
              </w:rPr>
              <w:t>–12 лет</w:t>
            </w:r>
            <w:r w:rsidR="00DB0229" w:rsidRPr="008121A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включительно</w:t>
            </w:r>
          </w:p>
        </w:tc>
      </w:tr>
    </w:tbl>
    <w:p w:rsidR="00DB0229" w:rsidRDefault="00DB0229" w:rsidP="00DB022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DB0229" w:rsidRDefault="00DB0229" w:rsidP="00DB0229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0229">
        <w:rPr>
          <w:rFonts w:ascii="Times New Roman" w:eastAsia="Times New Roman" w:hAnsi="Times New Roman" w:cs="Times New Roman"/>
          <w:sz w:val="28"/>
          <w:szCs w:val="28"/>
        </w:rPr>
        <w:lastRenderedPageBreak/>
        <w:t>В целях соблюдения санитарно-эпидемиологических требований</w:t>
      </w:r>
      <w:r w:rsidRPr="00DB022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DB0229">
        <w:rPr>
          <w:rFonts w:ascii="Times New Roman" w:eastAsia="Times New Roman" w:hAnsi="Times New Roman" w:cs="Times New Roman"/>
          <w:sz w:val="28"/>
          <w:szCs w:val="28"/>
        </w:rPr>
        <w:t xml:space="preserve">участники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DB0229">
        <w:rPr>
          <w:rFonts w:ascii="Times New Roman" w:eastAsia="Times New Roman" w:hAnsi="Times New Roman" w:cs="Times New Roman"/>
          <w:sz w:val="28"/>
          <w:szCs w:val="28"/>
        </w:rPr>
        <w:t>(дети, тренеры, сопровождающие, родители (законные представители)) в обязательном порядке должны иметь вторую обувь и соблюдать масочный режим.</w:t>
      </w:r>
    </w:p>
    <w:p w:rsidR="00DB0229" w:rsidRPr="007B4872" w:rsidRDefault="00DB0229" w:rsidP="00DB0229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4B54">
        <w:rPr>
          <w:rFonts w:ascii="Times New Roman" w:eastAsia="Times New Roman" w:hAnsi="Times New Roman" w:cs="Times New Roman"/>
          <w:sz w:val="28"/>
          <w:szCs w:val="28"/>
        </w:rPr>
        <w:t xml:space="preserve">Ответственность за безопасность, жизнь и здоровье детей в пути и во время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124B54">
        <w:rPr>
          <w:rFonts w:ascii="Times New Roman" w:eastAsia="Times New Roman" w:hAnsi="Times New Roman" w:cs="Times New Roman"/>
          <w:sz w:val="28"/>
          <w:szCs w:val="28"/>
        </w:rPr>
        <w:t>несут сопровождающие лица.</w:t>
      </w:r>
    </w:p>
    <w:p w:rsidR="007B4872" w:rsidRDefault="007B4872" w:rsidP="007B4872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7B4872" w:rsidRPr="007B4872" w:rsidRDefault="007B4872" w:rsidP="007B487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Сроки</w:t>
      </w:r>
      <w:r w:rsidR="00E6200C">
        <w:rPr>
          <w:rFonts w:ascii="Times New Roman" w:eastAsia="Times New Roman" w:hAnsi="Times New Roman" w:cs="Times New Roman"/>
          <w:sz w:val="28"/>
          <w:szCs w:val="28"/>
        </w:rPr>
        <w:t xml:space="preserve"> и место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7B4872" w:rsidRPr="009920A4" w:rsidRDefault="009920A4" w:rsidP="009920A4">
      <w:pPr>
        <w:pStyle w:val="aa"/>
        <w:numPr>
          <w:ilvl w:val="0"/>
          <w:numId w:val="3"/>
        </w:numPr>
        <w:spacing w:line="240" w:lineRule="auto"/>
        <w:ind w:left="993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</w:t>
      </w:r>
      <w:r w:rsidR="006E5F70">
        <w:rPr>
          <w:rFonts w:ascii="Times New Roman" w:eastAsia="Times New Roman" w:hAnsi="Times New Roman" w:cs="Times New Roman"/>
          <w:sz w:val="28"/>
          <w:szCs w:val="28"/>
          <w:lang w:val="ru-RU"/>
        </w:rPr>
        <w:t>о 13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февраля необходимо подать заявку на участие на</w:t>
      </w: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электронный</w:t>
      </w: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адрес:</w:t>
      </w:r>
      <w:r w:rsidRPr="009920A4">
        <w:t xml:space="preserve"> </w:t>
      </w:r>
      <w:hyperlink r:id="rId9" w:history="1">
        <w:r w:rsidRPr="00814228">
          <w:rPr>
            <w:rStyle w:val="ab"/>
            <w:rFonts w:ascii="Times New Roman" w:eastAsia="Times New Roman" w:hAnsi="Times New Roman" w:cs="Times New Roman"/>
            <w:sz w:val="28"/>
            <w:szCs w:val="28"/>
            <w:lang w:val="ru-RU"/>
          </w:rPr>
          <w:t>m.akhmina@robo74.ru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22482" w:rsidRPr="009920A4" w:rsidRDefault="009920A4" w:rsidP="00DB0229">
      <w:pPr>
        <w:pStyle w:val="aa"/>
        <w:numPr>
          <w:ilvl w:val="0"/>
          <w:numId w:val="3"/>
        </w:numPr>
        <w:spacing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0A4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Матчи состоятся 15 февраля по адресу: </w:t>
      </w:r>
      <w:proofErr w:type="gramStart"/>
      <w:r w:rsidRPr="009920A4">
        <w:rPr>
          <w:rFonts w:ascii="Times New Roman" w:eastAsia="Times New Roman" w:hAnsi="Times New Roman" w:cs="Times New Roman"/>
          <w:sz w:val="28"/>
          <w:szCs w:val="28"/>
        </w:rPr>
        <w:t>Черкасская</w:t>
      </w:r>
      <w:proofErr w:type="gramEnd"/>
      <w:r w:rsidRPr="009920A4">
        <w:rPr>
          <w:rFonts w:ascii="Times New Roman" w:eastAsia="Times New Roman" w:hAnsi="Times New Roman" w:cs="Times New Roman"/>
          <w:sz w:val="28"/>
          <w:szCs w:val="28"/>
        </w:rPr>
        <w:t>, 1а, Челябинск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9920A4" w:rsidRPr="009920A4" w:rsidRDefault="009920A4" w:rsidP="009920A4">
      <w:pPr>
        <w:pStyle w:val="aa"/>
        <w:spacing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482" w:rsidRPr="007B4872" w:rsidRDefault="00DB0229" w:rsidP="007B4872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Общие</w:t>
      </w:r>
      <w:r w:rsidR="00E6200C">
        <w:rPr>
          <w:rFonts w:ascii="Times New Roman" w:eastAsia="Times New Roman" w:hAnsi="Times New Roman" w:cs="Times New Roman"/>
          <w:sz w:val="28"/>
          <w:szCs w:val="28"/>
        </w:rPr>
        <w:t xml:space="preserve"> правила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</w:p>
    <w:p w:rsidR="007B4872" w:rsidRPr="007B4872" w:rsidRDefault="00DB0229" w:rsidP="007B4872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Состязание проходит между д</w:t>
      </w:r>
      <w:r w:rsidR="007B4872">
        <w:rPr>
          <w:rFonts w:ascii="Times New Roman" w:eastAsia="Times New Roman" w:hAnsi="Times New Roman" w:cs="Times New Roman"/>
          <w:sz w:val="28"/>
          <w:szCs w:val="28"/>
        </w:rPr>
        <w:t>вумя роботами. Цель состязания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вытолкнуть робота-противника за белую линию ринга.</w:t>
      </w:r>
    </w:p>
    <w:p w:rsidR="007B4872" w:rsidRPr="007B4872" w:rsidRDefault="007B4872" w:rsidP="007B4872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Команд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состоит из 1-</w:t>
      </w:r>
      <w:r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1 робота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7B4872" w:rsidRPr="007B4872" w:rsidRDefault="00DB0229" w:rsidP="007B4872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Попыткой называются определенные правилами действия робота одной </w:t>
      </w:r>
      <w:r w:rsidR="007B4872" w:rsidRPr="007B4872">
        <w:rPr>
          <w:rFonts w:ascii="Times New Roman" w:eastAsia="Times New Roman" w:hAnsi="Times New Roman" w:cs="Times New Roman"/>
          <w:sz w:val="28"/>
          <w:szCs w:val="28"/>
        </w:rPr>
        <w:t>команды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>, продолжительность которых определяется либо временем, либо выбыванием соперников.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872">
        <w:rPr>
          <w:rFonts w:ascii="Times New Roman" w:eastAsia="Times New Roman" w:hAnsi="Times New Roman" w:cs="Times New Roman"/>
          <w:sz w:val="28"/>
          <w:szCs w:val="28"/>
        </w:rPr>
        <w:t>Раунд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ом называется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состязания,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B4872">
        <w:rPr>
          <w:rFonts w:ascii="Times New Roman" w:eastAsia="Times New Roman" w:hAnsi="Times New Roman" w:cs="Times New Roman"/>
          <w:sz w:val="28"/>
          <w:szCs w:val="28"/>
        </w:rPr>
        <w:t>проведенны</w:t>
      </w:r>
      <w:proofErr w:type="spellEnd"/>
      <w:r w:rsidR="007B4872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7B4872">
        <w:rPr>
          <w:rFonts w:ascii="Times New Roman" w:eastAsia="Times New Roman" w:hAnsi="Times New Roman" w:cs="Times New Roman"/>
          <w:sz w:val="28"/>
          <w:szCs w:val="28"/>
        </w:rPr>
        <w:t xml:space="preserve"> на одних и тех же конкретных игровых полях и по одинаковым правилам, которые организованы так, чтобы обеспечить равные, справедливые и конкурентные шансы для всех роботов, принявших участие в соревнованиях. Длительность раунда – 3 попытки по 1 минуте.</w:t>
      </w:r>
      <w:r w:rsidR="00DC0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C0728" w:rsidRPr="00825EED">
        <w:rPr>
          <w:rFonts w:ascii="Times New Roman" w:eastAsia="Times New Roman" w:hAnsi="Times New Roman" w:cs="Times New Roman"/>
          <w:sz w:val="28"/>
          <w:szCs w:val="28"/>
        </w:rPr>
        <w:t>Победа – 2 очка, ничья – 1 очко, поражение – 0 очков.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Оператором называется член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233BA">
        <w:rPr>
          <w:rFonts w:ascii="Times New Roman" w:eastAsia="Times New Roman" w:hAnsi="Times New Roman" w:cs="Times New Roman"/>
          <w:sz w:val="28"/>
          <w:szCs w:val="28"/>
        </w:rPr>
        <w:t>оманды</w:t>
      </w:r>
      <w:proofErr w:type="spell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, которому поручено включать и останавливать робота во время попытки. Во время попытки только оператору соревнующейся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233BA">
        <w:rPr>
          <w:rFonts w:ascii="Times New Roman" w:eastAsia="Times New Roman" w:hAnsi="Times New Roman" w:cs="Times New Roman"/>
          <w:sz w:val="28"/>
          <w:szCs w:val="28"/>
        </w:rPr>
        <w:t>оманды</w:t>
      </w:r>
      <w:proofErr w:type="spell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разрешено находиться на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обозначенной 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>территории возле игрового поля.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До начала каждого раунда все </w:t>
      </w:r>
      <w:r w:rsidR="007B4872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proofErr w:type="spellStart"/>
      <w:r w:rsidRPr="007233BA">
        <w:rPr>
          <w:rFonts w:ascii="Times New Roman" w:eastAsia="Times New Roman" w:hAnsi="Times New Roman" w:cs="Times New Roman"/>
          <w:sz w:val="28"/>
          <w:szCs w:val="28"/>
        </w:rPr>
        <w:t>оманды</w:t>
      </w:r>
      <w:proofErr w:type="spell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сдают своих роботов судейской коллегии.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Перед началом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>каждо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го</w:t>
      </w:r>
      <w:proofErr w:type="spellEnd"/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раунда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</w:rPr>
        <w:t xml:space="preserve"> разрешается замена элементов питания.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Команде запрещено изменять своего робота до завершения данного конкретного раунда. </w:t>
      </w:r>
    </w:p>
    <w:p w:rsidR="00622482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>Технические требования к роботам:</w:t>
      </w:r>
    </w:p>
    <w:p w:rsidR="00622482" w:rsidRDefault="00DB0229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робот должен входить в квадратную трубу соответствующих размеров для данного класса;</w:t>
      </w:r>
    </w:p>
    <w:p w:rsidR="007233BA" w:rsidRDefault="007233BA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масса робота должна находиться в пределах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обозначенного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 xml:space="preserve"> веса для данного класса;</w:t>
      </w:r>
    </w:p>
    <w:p w:rsidR="007233BA" w:rsidRDefault="00DB0229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все</w:t>
      </w:r>
      <w:r w:rsidR="007233BA">
        <w:rPr>
          <w:rFonts w:ascii="Times New Roman" w:eastAsia="Times New Roman" w:hAnsi="Times New Roman" w:cs="Times New Roman"/>
          <w:sz w:val="28"/>
          <w:szCs w:val="28"/>
        </w:rPr>
        <w:t xml:space="preserve"> роботы должны быть автономными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2482" w:rsidRDefault="007233BA" w:rsidP="007233BA">
      <w:pPr>
        <w:tabs>
          <w:tab w:val="left" w:pos="1134"/>
        </w:tabs>
        <w:spacing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в регистрационных целях 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робот получает номер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, который должен быть отображен на нем (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чтобы позволить зрителям и судьям распознавать роботов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="00DB0229" w:rsidRPr="00825EE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233BA" w:rsidRPr="007233BA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Если любая часть робота касается поверхности вне подиума (за пределами белой линии), роботу засчитывается проигрыш в 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попытке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6062D5" w:rsidRDefault="00DB0229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lastRenderedPageBreak/>
        <w:t>Если победитель не может быть определен способ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ом</w:t>
      </w:r>
      <w:r w:rsidR="007233BA">
        <w:rPr>
          <w:rFonts w:ascii="Times New Roman" w:eastAsia="Times New Roman" w:hAnsi="Times New Roman" w:cs="Times New Roman"/>
          <w:sz w:val="28"/>
          <w:szCs w:val="28"/>
        </w:rPr>
        <w:t>, описанным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выше, решение о победе или переигровке принимает судья состязания.</w:t>
      </w:r>
    </w:p>
    <w:p w:rsidR="006062D5" w:rsidRPr="007233BA" w:rsidRDefault="006062D5" w:rsidP="007233BA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Количество туров зависит от общего количества участников. Если в классе больше 7 Команд, то участники играют по швейцарской системе проведения спортивных турниров. Если в классе меньше 7 Команд, то участники играют по круговой системе. Если в Соревнованиях участие принимает больше 40 Команд, то принимается решение о проведении полуфиналов. Распределение по группам происходит путем случайной выборки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2C3D68" w:rsidRPr="007233BA" w:rsidRDefault="002C3D68" w:rsidP="007233B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13366F" w:rsidRPr="0013366F" w:rsidRDefault="00E6200C" w:rsidP="00825EED">
      <w:pPr>
        <w:pStyle w:val="aa"/>
        <w:numPr>
          <w:ilvl w:val="0"/>
          <w:numId w:val="1"/>
        </w:numPr>
        <w:spacing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проведения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="00DB0229" w:rsidRPr="007233BA">
        <w:rPr>
          <w:rFonts w:ascii="Times New Roman" w:eastAsia="Times New Roman" w:hAnsi="Times New Roman" w:cs="Times New Roman"/>
          <w:sz w:val="28"/>
          <w:szCs w:val="28"/>
        </w:rPr>
        <w:t xml:space="preserve"> в классах</w:t>
      </w:r>
      <w:r w:rsidR="007233BA" w:rsidRPr="007233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622482" w:rsidRPr="007233BA" w:rsidRDefault="00DB0229" w:rsidP="0013366F">
      <w:pPr>
        <w:pStyle w:val="aa"/>
        <w:spacing w:line="240" w:lineRule="auto"/>
        <w:ind w:left="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>СТАНДАРТ</w:t>
      </w:r>
      <w:r w:rsidR="007C737B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2C3D68" w:rsidRPr="002C3D68" w:rsidRDefault="00DB0229" w:rsidP="002C3D68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Игровое поле </w:t>
      </w:r>
      <w:proofErr w:type="gramStart"/>
      <w:r w:rsidRPr="007233BA">
        <w:rPr>
          <w:rFonts w:ascii="Times New Roman" w:eastAsia="Times New Roman" w:hAnsi="Times New Roman" w:cs="Times New Roman"/>
          <w:sz w:val="28"/>
          <w:szCs w:val="28"/>
        </w:rPr>
        <w:t>представляет из себя</w:t>
      </w:r>
      <w:proofErr w:type="gramEnd"/>
      <w:r w:rsidRPr="007233BA">
        <w:rPr>
          <w:rFonts w:ascii="Times New Roman" w:eastAsia="Times New Roman" w:hAnsi="Times New Roman" w:cs="Times New Roman"/>
          <w:sz w:val="28"/>
          <w:szCs w:val="28"/>
        </w:rPr>
        <w:t xml:space="preserve"> окантованный </w:t>
      </w:r>
      <w:r w:rsidR="007233BA">
        <w:rPr>
          <w:rFonts w:ascii="Times New Roman" w:eastAsia="Times New Roman" w:hAnsi="Times New Roman" w:cs="Times New Roman"/>
          <w:sz w:val="28"/>
          <w:szCs w:val="28"/>
          <w:lang w:val="ru-RU"/>
        </w:rPr>
        <w:t>четырех</w:t>
      </w:r>
      <w:r w:rsidRPr="007233BA">
        <w:rPr>
          <w:rFonts w:ascii="Times New Roman" w:eastAsia="Times New Roman" w:hAnsi="Times New Roman" w:cs="Times New Roman"/>
          <w:sz w:val="28"/>
          <w:szCs w:val="28"/>
        </w:rPr>
        <w:t>сантиметровой белой полосой круг черного цвета диаметром 114 см.</w:t>
      </w:r>
    </w:p>
    <w:p w:rsidR="00622482" w:rsidRPr="002C3D68" w:rsidRDefault="00DB0229" w:rsidP="002C3D68">
      <w:pPr>
        <w:pStyle w:val="aa"/>
        <w:numPr>
          <w:ilvl w:val="0"/>
          <w:numId w:val="3"/>
        </w:numPr>
        <w:spacing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3D68">
        <w:rPr>
          <w:rFonts w:ascii="Times New Roman" w:eastAsia="Times New Roman" w:hAnsi="Times New Roman" w:cs="Times New Roman"/>
          <w:sz w:val="28"/>
          <w:szCs w:val="28"/>
        </w:rPr>
        <w:t xml:space="preserve">Общие технические требования к роботам в классах </w:t>
      </w:r>
      <w:r w:rsidR="002C3D68">
        <w:rPr>
          <w:rFonts w:ascii="Times New Roman" w:eastAsia="Times New Roman" w:hAnsi="Times New Roman" w:cs="Times New Roman"/>
          <w:sz w:val="28"/>
          <w:szCs w:val="28"/>
          <w:lang w:val="ru-RU"/>
        </w:rPr>
        <w:br/>
      </w:r>
      <w:r w:rsidR="007C737B">
        <w:rPr>
          <w:rFonts w:ascii="Times New Roman" w:eastAsia="Times New Roman" w:hAnsi="Times New Roman" w:cs="Times New Roman"/>
          <w:sz w:val="28"/>
          <w:szCs w:val="28"/>
        </w:rPr>
        <w:t>ЮНИОР, СТАНДАРТ</w:t>
      </w:r>
      <w:r w:rsidRPr="002C3D68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6"/>
        <w:tblW w:w="4961" w:type="dxa"/>
        <w:tblInd w:w="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975"/>
        <w:gridCol w:w="1986"/>
      </w:tblGrid>
      <w:tr w:rsidR="0013366F" w:rsidRPr="002C3D68" w:rsidTr="0013366F">
        <w:trPr>
          <w:trHeight w:val="281"/>
        </w:trPr>
        <w:tc>
          <w:tcPr>
            <w:tcW w:w="297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6" w:type="dxa"/>
            <w:shd w:val="clear" w:color="auto" w:fill="auto"/>
          </w:tcPr>
          <w:p w:rsidR="0013366F" w:rsidRPr="00A679CB" w:rsidRDefault="0013366F" w:rsidP="002C3D6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6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роботов</w:t>
            </w:r>
          </w:p>
        </w:tc>
      </w:tr>
      <w:tr w:rsidR="0013366F" w:rsidRPr="002C3D68" w:rsidTr="0013366F">
        <w:trPr>
          <w:trHeight w:val="330"/>
        </w:trPr>
        <w:tc>
          <w:tcPr>
            <w:tcW w:w="297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</w:t>
            </w:r>
          </w:p>
        </w:tc>
      </w:tr>
      <w:tr w:rsidR="0013366F" w:rsidRPr="002C3D68" w:rsidTr="0013366F">
        <w:trPr>
          <w:trHeight w:val="394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ширина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13366F" w:rsidRPr="002C3D68" w:rsidTr="0013366F">
        <w:trPr>
          <w:trHeight w:val="36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длина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1D5C09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30,48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см</w:t>
            </w:r>
          </w:p>
        </w:tc>
      </w:tr>
      <w:tr w:rsidR="0013366F" w:rsidRPr="002C3D68" w:rsidTr="0013366F">
        <w:trPr>
          <w:trHeight w:val="65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габаритов</w:t>
            </w:r>
          </w:p>
        </w:tc>
        <w:tc>
          <w:tcPr>
            <w:tcW w:w="1986" w:type="dxa"/>
            <w:shd w:val="clear" w:color="auto" w:fill="auto"/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366F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попытки робот может менять свои размеры, но исключительно без вмешательства человека.</w:t>
            </w:r>
          </w:p>
        </w:tc>
      </w:tr>
      <w:tr w:rsidR="0013366F" w:rsidRPr="002C3D68" w:rsidTr="0013366F">
        <w:trPr>
          <w:trHeight w:val="339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масса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0,907 кг</w:t>
            </w:r>
          </w:p>
        </w:tc>
      </w:tr>
      <w:tr w:rsidR="0013366F" w:rsidRPr="002C3D68" w:rsidTr="0013366F">
        <w:trPr>
          <w:trHeight w:val="2333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микроконтроллерам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DF7D93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только один микро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контроллер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LEGO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Education</w:t>
            </w:r>
            <w:proofErr w:type="spellEnd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RC</w:t>
            </w:r>
            <w:proofErr w:type="gram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</w:tr>
      <w:tr w:rsidR="0013366F" w:rsidRPr="002C3D68" w:rsidTr="0013366F">
        <w:trPr>
          <w:trHeight w:val="1774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Требования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мотор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ам</w:t>
            </w:r>
            <w:proofErr w:type="spellEnd"/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использовать максимум 3 мотора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использовать только моторы от RCX, NXT, EV3, SPIKE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</w:tr>
      <w:tr w:rsidR="0013366F" w:rsidRPr="002C3D68" w:rsidTr="0013366F">
        <w:trPr>
          <w:trHeight w:val="1450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Требования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деталям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2C3D6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Детали только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от конструкторов  RC</w:t>
            </w:r>
            <w:proofErr w:type="gram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NXT, ЕV3, SPIKE </w:t>
            </w:r>
            <w:proofErr w:type="spellStart"/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Prime</w:t>
            </w:r>
            <w:proofErr w:type="spellEnd"/>
          </w:p>
        </w:tc>
      </w:tr>
      <w:tr w:rsidR="0013366F" w:rsidRPr="002C3D68" w:rsidTr="0013366F">
        <w:trPr>
          <w:trHeight w:val="1209"/>
        </w:trPr>
        <w:tc>
          <w:tcPr>
            <w:tcW w:w="2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Ограничения</w:t>
            </w:r>
          </w:p>
        </w:tc>
        <w:tc>
          <w:tcPr>
            <w:tcW w:w="198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66F" w:rsidRPr="00A679CB" w:rsidRDefault="0013366F" w:rsidP="00825EED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9CB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допускаются доработки и использование клея, винтов и веревок</w:t>
            </w:r>
          </w:p>
        </w:tc>
      </w:tr>
    </w:tbl>
    <w:p w:rsidR="00E6200C" w:rsidRPr="00E6200C" w:rsidRDefault="00E6200C" w:rsidP="00E6200C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2482" w:rsidRPr="002C3D68" w:rsidRDefault="0013366F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рт в кл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ассах </w:t>
      </w:r>
      <w:r w:rsidR="00DB0229" w:rsidRPr="002C3D68">
        <w:rPr>
          <w:rFonts w:ascii="Times New Roman" w:eastAsia="Times New Roman" w:hAnsi="Times New Roman" w:cs="Times New Roman"/>
          <w:sz w:val="28"/>
          <w:szCs w:val="28"/>
        </w:rPr>
        <w:t xml:space="preserve"> СТАНДАРТ проводится по следующим правилам:</w:t>
      </w:r>
    </w:p>
    <w:p w:rsidR="006210CD" w:rsidRPr="006210CD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по команде судьи участники одновременно должны установить роботов в квадрат для проезда до края поля в своём секторе (полукруге), после команды судьи «Марш» операторы нажимают кнопку «</w:t>
      </w:r>
      <w:proofErr w:type="spellStart"/>
      <w:r w:rsidRPr="006210CD">
        <w:rPr>
          <w:rFonts w:ascii="Times New Roman" w:eastAsia="Times New Roman" w:hAnsi="Times New Roman" w:cs="Times New Roman"/>
          <w:sz w:val="28"/>
          <w:szCs w:val="28"/>
        </w:rPr>
        <w:t>Run</w:t>
      </w:r>
      <w:proofErr w:type="spellEnd"/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» роботов (или другую) и отходят от края поля на 1,5 метра, после чего роботы ждут 3 (три) секунды, 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затем 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начинают перемещаться от 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места установки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до края поля (белой линии), робот должен доехать и коснуться боковым бампером белой линии, после этого 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атаковать соперника;</w:t>
      </w:r>
    </w:p>
    <w:p w:rsidR="006210CD" w:rsidRPr="006210CD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роботу разрешается маневрировать;</w:t>
      </w:r>
    </w:p>
    <w:p w:rsidR="006210CD" w:rsidRPr="006210CD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во время проведения попытки операторы не должны касаться роботов;</w:t>
      </w:r>
    </w:p>
    <w:p w:rsidR="00622482" w:rsidRDefault="00DB0229" w:rsidP="00A679CB">
      <w:pPr>
        <w:pStyle w:val="aa"/>
        <w:numPr>
          <w:ilvl w:val="0"/>
          <w:numId w:val="16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210CD">
        <w:rPr>
          <w:rFonts w:ascii="Times New Roman" w:eastAsia="Times New Roman" w:hAnsi="Times New Roman" w:cs="Times New Roman"/>
          <w:sz w:val="28"/>
          <w:szCs w:val="28"/>
        </w:rPr>
        <w:t>действия робота не должны наносить вред роботу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>соперник</w:t>
      </w:r>
      <w:r w:rsidR="006210CD">
        <w:rPr>
          <w:rFonts w:ascii="Times New Roman" w:eastAsia="Times New Roman" w:hAnsi="Times New Roman" w:cs="Times New Roman"/>
          <w:sz w:val="28"/>
          <w:szCs w:val="28"/>
          <w:lang w:val="ru-RU"/>
        </w:rPr>
        <w:t>у</w:t>
      </w:r>
      <w:r w:rsidRPr="006210CD">
        <w:rPr>
          <w:rFonts w:ascii="Times New Roman" w:eastAsia="Times New Roman" w:hAnsi="Times New Roman" w:cs="Times New Roman"/>
          <w:sz w:val="28"/>
          <w:szCs w:val="28"/>
        </w:rPr>
        <w:t xml:space="preserve"> (например: обрыв проводов), не должно быть режущих и колющих предметов.</w:t>
      </w:r>
    </w:p>
    <w:p w:rsidR="007C737B" w:rsidRPr="006210CD" w:rsidRDefault="007C737B" w:rsidP="007C737B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DC0728" w:rsidRDefault="00E6200C" w:rsidP="007C737B">
      <w:pPr>
        <w:pStyle w:val="aa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0229" w:rsidRPr="00DC0728">
        <w:rPr>
          <w:rFonts w:ascii="Times New Roman" w:eastAsia="Times New Roman" w:hAnsi="Times New Roman" w:cs="Times New Roman"/>
          <w:sz w:val="28"/>
          <w:szCs w:val="28"/>
        </w:rPr>
        <w:t>Ограничения и конструктивные запреты</w:t>
      </w:r>
    </w:p>
    <w:p w:rsidR="00622482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Для роботов всех классов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запрещены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2482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помех, такие как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ИК-светодиоды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>, влияющие на ИК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сенсоры противника или ультразвуковые глушители;</w:t>
      </w:r>
    </w:p>
    <w:p w:rsidR="00622482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детали, которые могут сломать или повредить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поле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детали, которые предназначены для повреждения робота противника или оператора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(е</w:t>
      </w:r>
      <w:proofErr w:type="spellStart"/>
      <w:r w:rsidRPr="00DC0728">
        <w:rPr>
          <w:rFonts w:ascii="Times New Roman" w:eastAsia="Times New Roman" w:hAnsi="Times New Roman" w:cs="Times New Roman"/>
          <w:sz w:val="28"/>
          <w:szCs w:val="28"/>
        </w:rPr>
        <w:t>стественные</w:t>
      </w:r>
      <w:proofErr w:type="spellEnd"/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толчки и удары не считаются намерением повреждения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устройства, которые могут хранить жидкость, порошок, газ или иные вещества для метания в противника;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любые огнеопасные устройства;</w:t>
      </w:r>
    </w:p>
    <w:p w:rsidR="00DC0728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lastRenderedPageBreak/>
        <w:t>устройства, которые бросают вещи в противника;</w:t>
      </w:r>
    </w:p>
    <w:p w:rsidR="00DC0728" w:rsidRPr="00DC0728" w:rsidRDefault="00DC0728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устройства для увеличения прижимной силы </w:t>
      </w:r>
      <w:r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такие как вакуумные насосы или магниты</w:t>
      </w:r>
      <w:r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);</w:t>
      </w:r>
    </w:p>
    <w:p w:rsidR="00622482" w:rsidRPr="00DC0728" w:rsidRDefault="00DB0229" w:rsidP="00A679CB">
      <w:pPr>
        <w:pStyle w:val="aa"/>
        <w:numPr>
          <w:ilvl w:val="0"/>
          <w:numId w:val="2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клейкие вещества для улучшения ходовых качеств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робота 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запрещены. Шины и другие компоненты робота для контакта с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полем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не должны поднимать и удерживать более 2 с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екунд лист бумаги А4 (80г/</w:t>
      </w:r>
      <w:proofErr w:type="spellStart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Start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="00DC0728" w:rsidRPr="00DC07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22482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Все края (включая передний ковш,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но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не ограничиваясь им) не должны быть настолько острыми, чтобы царапать или повреждать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поле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, других роботов или </w:t>
      </w:r>
      <w:r w:rsidR="00DC0728" w:rsidRP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участников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. Судьи или организаторы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могут потребовать покрыть изоляционной лентой края, которые посчитают слишком </w:t>
      </w:r>
      <w:proofErr w:type="gramStart"/>
      <w:r w:rsidRPr="00DC0728">
        <w:rPr>
          <w:rFonts w:ascii="Times New Roman" w:eastAsia="Times New Roman" w:hAnsi="Times New Roman" w:cs="Times New Roman"/>
          <w:sz w:val="28"/>
          <w:szCs w:val="28"/>
        </w:rPr>
        <w:t>острыми</w:t>
      </w:r>
      <w:proofErr w:type="gramEnd"/>
      <w:r w:rsidRPr="00DC07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A679CB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DC0728" w:rsidRDefault="0095343B" w:rsidP="00DC0728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Судейство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Контроль проведения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>и подведение итогов осуществляется судейской коллегией в соответствии с приведенными правилами.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Все участники должны подчиняться решениям судейской коллегии. В случае спорных ситуаций решение принимает Главный судья.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Переигровка может быть проведена по решению судей в случае, когда робот не смог закончить </w:t>
      </w:r>
      <w:r w:rsidR="00DC0728">
        <w:rPr>
          <w:rFonts w:ascii="Times New Roman" w:eastAsia="Times New Roman" w:hAnsi="Times New Roman" w:cs="Times New Roman"/>
          <w:sz w:val="28"/>
          <w:szCs w:val="28"/>
          <w:lang w:val="ru-RU"/>
        </w:rPr>
        <w:t>раунд</w:t>
      </w:r>
      <w:r w:rsidRPr="00DC0728">
        <w:rPr>
          <w:rFonts w:ascii="Times New Roman" w:eastAsia="Times New Roman" w:hAnsi="Times New Roman" w:cs="Times New Roman"/>
          <w:sz w:val="28"/>
          <w:szCs w:val="28"/>
        </w:rPr>
        <w:t xml:space="preserve"> из-за постороннего вмешательства либо когда неисправность возникла по причине плохого состояния игрового поля.</w:t>
      </w:r>
    </w:p>
    <w:p w:rsidR="00DC0728" w:rsidRPr="00DC0728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0728">
        <w:rPr>
          <w:rFonts w:ascii="Times New Roman" w:eastAsia="Times New Roman" w:hAnsi="Times New Roman" w:cs="Times New Roman"/>
          <w:sz w:val="28"/>
          <w:szCs w:val="28"/>
        </w:rPr>
        <w:t>Изменение компонентов робота (например, двигателя) ведет к немедленной дисквалификации.</w:t>
      </w:r>
    </w:p>
    <w:p w:rsidR="00622482" w:rsidRPr="00DC0728" w:rsidRDefault="00DC0728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Участники</w:t>
      </w:r>
      <w:r w:rsidR="00DB0229" w:rsidRPr="00DC0728">
        <w:rPr>
          <w:rFonts w:ascii="Times New Roman" w:eastAsia="Times New Roman" w:hAnsi="Times New Roman" w:cs="Times New Roman"/>
          <w:sz w:val="28"/>
          <w:szCs w:val="28"/>
        </w:rPr>
        <w:t xml:space="preserve"> и тренер не должны вмешиваться в действия своего робота или робота-соперника ни физически, ни на расстоянии. Вмешательство ведет к немедленной дисквалификации.</w:t>
      </w:r>
    </w:p>
    <w:p w:rsidR="00622482" w:rsidRPr="006062D5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Правила подачи заявок</w:t>
      </w:r>
    </w:p>
    <w:p w:rsidR="006062D5" w:rsidRPr="006062D5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матчах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 предоставляется следующий пакет документов:</w:t>
      </w:r>
    </w:p>
    <w:p w:rsidR="006062D5" w:rsidRPr="006062D5" w:rsidRDefault="006062D5" w:rsidP="00A679CB">
      <w:pPr>
        <w:pStyle w:val="a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заявка на участие в электронном </w:t>
      </w:r>
      <w:r w:rsidR="00153D47">
        <w:rPr>
          <w:rFonts w:ascii="Times New Roman" w:eastAsia="Times New Roman" w:hAnsi="Times New Roman" w:cs="Times New Roman"/>
          <w:sz w:val="28"/>
          <w:szCs w:val="28"/>
        </w:rPr>
        <w:t>виде (форма заявки – Приложение</w:t>
      </w:r>
      <w:r w:rsidR="00153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Положению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1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формат </w:t>
      </w:r>
      <w:r w:rsidR="0095343B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62D5" w:rsidRPr="006062D5" w:rsidRDefault="006062D5" w:rsidP="00A679CB">
      <w:pPr>
        <w:pStyle w:val="a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сканированная копия согласия на обработку персональных данных несовершеннолетнего участника Соревнований (Приложение </w:t>
      </w:r>
      <w:r w:rsidR="00153D4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 Положению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6062D5" w:rsidRPr="005C00B3" w:rsidRDefault="006062D5" w:rsidP="005C00B3">
      <w:pPr>
        <w:pStyle w:val="aa"/>
        <w:numPr>
          <w:ilvl w:val="0"/>
          <w:numId w:val="25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сканированная копия согласия на обработку персональных данных тренера</w:t>
      </w:r>
      <w:r w:rsidR="007C737B" w:rsidRPr="007C7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(Приложение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="00456620">
        <w:rPr>
          <w:rFonts w:ascii="Times New Roman" w:eastAsia="Times New Roman" w:hAnsi="Times New Roman" w:cs="Times New Roman"/>
          <w:sz w:val="28"/>
          <w:szCs w:val="28"/>
        </w:rPr>
        <w:t>)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6062D5" w:rsidRPr="0097281E" w:rsidRDefault="006062D5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Документы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электронном виде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направляются </w:t>
      </w:r>
      <w:r w:rsidR="007C7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 </w:t>
      </w:r>
      <w:r w:rsidR="006E5F70">
        <w:rPr>
          <w:rFonts w:ascii="Times New Roman" w:eastAsia="Times New Roman" w:hAnsi="Times New Roman" w:cs="Times New Roman"/>
          <w:sz w:val="28"/>
          <w:szCs w:val="28"/>
          <w:lang w:val="ru-RU"/>
        </w:rPr>
        <w:t>13</w:t>
      </w:r>
      <w:r w:rsidR="007C737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февраля 2022</w:t>
      </w:r>
      <w:r w:rsidR="00B625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года (включительно)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на электронный адрес организаторов</w:t>
      </w:r>
      <w:r w:rsidR="005635B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hyperlink r:id="rId10" w:history="1">
        <w:r w:rsidR="007C737B" w:rsidRPr="0097281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m.akhmina@robo74.ru</w:t>
        </w:r>
      </w:hyperlink>
      <w:r w:rsidR="007C737B" w:rsidRP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:rsidR="00622482" w:rsidRPr="006062D5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="006062D5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proofErr w:type="gramEnd"/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 если документы представлены не в полном объеме или с нарушением установленных требований, организаторы вправе не допустить </w:t>
      </w:r>
      <w:r w:rsidR="001A0687" w:rsidRPr="006062D5">
        <w:rPr>
          <w:rFonts w:ascii="Times New Roman" w:eastAsia="Times New Roman" w:hAnsi="Times New Roman" w:cs="Times New Roman"/>
          <w:sz w:val="28"/>
          <w:szCs w:val="28"/>
        </w:rPr>
        <w:t>команду</w:t>
      </w:r>
      <w:r w:rsidR="00E6200C">
        <w:rPr>
          <w:rFonts w:ascii="Times New Roman" w:eastAsia="Times New Roman" w:hAnsi="Times New Roman" w:cs="Times New Roman"/>
          <w:sz w:val="28"/>
          <w:szCs w:val="28"/>
        </w:rPr>
        <w:t xml:space="preserve"> до участия в </w:t>
      </w:r>
      <w:r w:rsidR="00E6200C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матчах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Default="009D03A4" w:rsidP="009D03A4">
      <w:pPr>
        <w:tabs>
          <w:tab w:val="left" w:pos="54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13366F" w:rsidRPr="006062D5" w:rsidRDefault="0013366F" w:rsidP="009D03A4">
      <w:pPr>
        <w:tabs>
          <w:tab w:val="left" w:pos="5415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95343B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Обеспечение </w:t>
      </w:r>
    </w:p>
    <w:p w:rsidR="006062D5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Организаторы пред</w:t>
      </w:r>
      <w:r w:rsidR="006062D5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="009D03A4">
        <w:rPr>
          <w:rFonts w:ascii="Times New Roman" w:eastAsia="Times New Roman" w:hAnsi="Times New Roman" w:cs="Times New Roman"/>
          <w:sz w:val="28"/>
          <w:szCs w:val="28"/>
          <w:lang w:val="ru-RU"/>
        </w:rPr>
        <w:t>ставляют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 командам игровые поля, рабочие места (стол, стулья) для настройки роботов, доступ к точкам электропитания.</w:t>
      </w:r>
    </w:p>
    <w:p w:rsidR="00622482" w:rsidRPr="009A1024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024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 должна 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принести</w:t>
      </w:r>
      <w:r w:rsidRPr="009A1024">
        <w:rPr>
          <w:rFonts w:ascii="Times New Roman" w:eastAsia="Times New Roman" w:hAnsi="Times New Roman" w:cs="Times New Roman"/>
          <w:sz w:val="28"/>
          <w:szCs w:val="28"/>
        </w:rPr>
        <w:t xml:space="preserve"> с собой робота, ноутбук, удлинитель и другое 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</w:rPr>
        <w:t>оборудование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="006062D5" w:rsidRPr="009A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024">
        <w:rPr>
          <w:rFonts w:ascii="Times New Roman" w:eastAsia="Times New Roman" w:hAnsi="Times New Roman" w:cs="Times New Roman"/>
          <w:sz w:val="28"/>
          <w:szCs w:val="28"/>
        </w:rPr>
        <w:t>необходимое для участия в соревнованиях.</w:t>
      </w:r>
    </w:p>
    <w:p w:rsidR="00622482" w:rsidRPr="006062D5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Награждение побе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дителей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</w:p>
    <w:p w:rsidR="006062D5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Основанием для награ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ждения победителей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служит решение судейской коллегии, оформленное итоговым протоколом.</w:t>
      </w:r>
    </w:p>
    <w:p w:rsidR="006062D5" w:rsidRPr="006062D5" w:rsidRDefault="0095343B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Победители </w:t>
      </w:r>
      <w:r w:rsidR="00DB0229" w:rsidRPr="006062D5">
        <w:rPr>
          <w:rFonts w:ascii="Times New Roman" w:eastAsia="Times New Roman" w:hAnsi="Times New Roman" w:cs="Times New Roman"/>
          <w:sz w:val="28"/>
          <w:szCs w:val="28"/>
        </w:rPr>
        <w:t>награждаются Дипломами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1,2, 3 место</w:t>
      </w:r>
      <w:r w:rsidR="00DB0229" w:rsidRPr="00606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и призами.</w:t>
      </w:r>
    </w:p>
    <w:p w:rsidR="006062D5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получают свидетел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>ьство об участии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2482" w:rsidRPr="006062D5" w:rsidRDefault="00DB0229" w:rsidP="0051602E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Тренеры, подготовившие команды для участия в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Товарищеских матчах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, награжда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>ются благодарностями</w:t>
      </w:r>
      <w:r w:rsidR="0095343B" w:rsidRPr="0095343B">
        <w:rPr>
          <w:rFonts w:ascii="Times New Roman" w:eastAsia="Times New Roman" w:hAnsi="Times New Roman" w:cs="Times New Roman"/>
          <w:sz w:val="28"/>
          <w:szCs w:val="28"/>
        </w:rPr>
        <w:t xml:space="preserve"> ГБУ ДОО ДЮТТ</w:t>
      </w:r>
      <w:proofErr w:type="gramStart"/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534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62D5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22482" w:rsidRPr="004103DB" w:rsidRDefault="00622482" w:rsidP="006062D5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062D5" w:rsidRDefault="00DB0229" w:rsidP="006062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062D5">
        <w:rPr>
          <w:rFonts w:ascii="Times New Roman" w:eastAsia="Times New Roman" w:hAnsi="Times New Roman" w:cs="Times New Roman"/>
          <w:sz w:val="28"/>
          <w:szCs w:val="28"/>
        </w:rPr>
        <w:t>Финансирование Соревнований</w:t>
      </w:r>
    </w:p>
    <w:p w:rsidR="006F13D5" w:rsidRDefault="00DB0229" w:rsidP="005C00B3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Соревнования проводятся за </w:t>
      </w:r>
      <w:r w:rsidR="005C00B3">
        <w:rPr>
          <w:rFonts w:ascii="Times New Roman" w:eastAsia="Times New Roman" w:hAnsi="Times New Roman" w:cs="Times New Roman"/>
          <w:sz w:val="28"/>
          <w:szCs w:val="28"/>
          <w:lang w:val="ru-RU"/>
        </w:rPr>
        <w:t>счет б</w:t>
      </w:r>
      <w:r w:rsidR="001A0687">
        <w:rPr>
          <w:rFonts w:ascii="Times New Roman" w:eastAsia="Times New Roman" w:hAnsi="Times New Roman" w:cs="Times New Roman"/>
          <w:sz w:val="28"/>
          <w:szCs w:val="28"/>
          <w:lang w:val="ru-RU"/>
        </w:rPr>
        <w:t>юджетных средств. Организационный взнос не предусмотрен.</w:t>
      </w:r>
    </w:p>
    <w:p w:rsidR="0095343B" w:rsidRPr="006F13D5" w:rsidRDefault="0095343B" w:rsidP="0095343B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F13D5" w:rsidRDefault="00DB0229" w:rsidP="0097281E">
      <w:pPr>
        <w:pStyle w:val="aa"/>
        <w:numPr>
          <w:ilvl w:val="0"/>
          <w:numId w:val="1"/>
        </w:numPr>
        <w:spacing w:line="240" w:lineRule="auto"/>
        <w:ind w:left="0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Информационно-методическое сопровождение Соревнований</w:t>
      </w:r>
    </w:p>
    <w:p w:rsidR="00622482" w:rsidRPr="006F13D5" w:rsidRDefault="00DB0229" w:rsidP="00A679C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Положение о Соревнованиях и итоговые протоколы размещаются на официально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</w:rPr>
        <w:t>м сайт</w:t>
      </w:r>
      <w:r w:rsidR="006F13D5" w:rsidRPr="0097281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5343B" w:rsidRPr="0097281E">
        <w:rPr>
          <w:rFonts w:ascii="Times New Roman" w:eastAsia="Times New Roman" w:hAnsi="Times New Roman" w:cs="Times New Roman"/>
          <w:sz w:val="28"/>
          <w:szCs w:val="28"/>
        </w:rPr>
        <w:t xml:space="preserve"> ГБУ ДОО ДЮТТ</w:t>
      </w:r>
      <w:r w:rsidR="0095343B" w:rsidRPr="0097281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1" w:tgtFrame="_blank" w:history="1">
        <w:r w:rsidR="0097281E" w:rsidRPr="0097281E">
          <w:rPr>
            <w:rStyle w:val="ab"/>
            <w:rFonts w:ascii="Times New Roman" w:hAnsi="Times New Roman" w:cs="Times New Roman"/>
            <w:sz w:val="28"/>
            <w:szCs w:val="28"/>
          </w:rPr>
          <w:t>https://robo74.ru/</w:t>
        </w:r>
      </w:hyperlink>
      <w:r w:rsidR="0095343B">
        <w:rPr>
          <w:lang w:val="ru-RU"/>
        </w:rPr>
        <w:t xml:space="preserve"> 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Фотоотчеты и видеоролики по итогам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проведения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Соревнований размещаются пресс-службой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281E" w:rsidRPr="0095343B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="0097281E">
        <w:rPr>
          <w:lang w:val="ru-RU"/>
        </w:rPr>
        <w:t xml:space="preserve">  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r w:rsidRPr="0097281E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="0097281E" w:rsidRPr="0097281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hyperlink r:id="rId12" w:tgtFrame="_blank" w:history="1">
        <w:r w:rsidR="0097281E" w:rsidRPr="0097281E">
          <w:rPr>
            <w:rStyle w:val="ab"/>
            <w:rFonts w:ascii="Times New Roman" w:hAnsi="Times New Roman" w:cs="Times New Roman"/>
            <w:sz w:val="28"/>
            <w:szCs w:val="28"/>
          </w:rPr>
          <w:t>https://robo74.ru/</w:t>
        </w:r>
      </w:hyperlink>
      <w:r w:rsidR="0097281E" w:rsidRP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622482" w:rsidRPr="006F13D5" w:rsidRDefault="00622482" w:rsidP="00A679CB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6F13D5" w:rsidRDefault="00DB0229" w:rsidP="006F13D5">
      <w:pPr>
        <w:pStyle w:val="aa"/>
        <w:numPr>
          <w:ilvl w:val="0"/>
          <w:numId w:val="1"/>
        </w:num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Контактная информация</w:t>
      </w:r>
    </w:p>
    <w:p w:rsidR="00622482" w:rsidRPr="0097281E" w:rsidRDefault="00DB0229" w:rsidP="004103DB">
      <w:pPr>
        <w:pStyle w:val="aa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3D5">
        <w:rPr>
          <w:rFonts w:ascii="Times New Roman" w:eastAsia="Times New Roman" w:hAnsi="Times New Roman" w:cs="Times New Roman"/>
          <w:sz w:val="28"/>
          <w:szCs w:val="28"/>
        </w:rPr>
        <w:t>По всем вопросам, связанным с организ</w:t>
      </w:r>
      <w:r w:rsidR="009A1024">
        <w:rPr>
          <w:rFonts w:ascii="Times New Roman" w:eastAsia="Times New Roman" w:hAnsi="Times New Roman" w:cs="Times New Roman"/>
          <w:sz w:val="28"/>
          <w:szCs w:val="28"/>
        </w:rPr>
        <w:t xml:space="preserve">ацией и проведением </w:t>
      </w:r>
      <w:r w:rsidR="009A1024"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матчей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обращаться в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ГБУ ДОО ДЮТТ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Ахмина</w:t>
      </w:r>
      <w:proofErr w:type="spellEnd"/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Мария Николаевна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97281E" w:rsidRPr="0097281E">
        <w:rPr>
          <w:color w:val="333333"/>
          <w:sz w:val="21"/>
          <w:szCs w:val="21"/>
          <w:shd w:val="clear" w:color="auto" w:fill="FBFBFB"/>
        </w:rPr>
        <w:t xml:space="preserve"> 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ГБУ ДО «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Дом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юношеского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технического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</w:rPr>
        <w:t>творчества</w:t>
      </w:r>
      <w:r w:rsidR="0097281E" w:rsidRPr="0097281E">
        <w:rPr>
          <w:rFonts w:ascii="Times New Roman" w:eastAsia="Times New Roman" w:hAnsi="Times New Roman" w:cs="Times New Roman"/>
          <w:sz w:val="28"/>
          <w:szCs w:val="28"/>
        </w:rPr>
        <w:t> Челябинской области»</w:t>
      </w:r>
      <w:proofErr w:type="gramStart"/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6F13D5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6F13D5">
        <w:rPr>
          <w:rFonts w:ascii="Times New Roman" w:eastAsia="Times New Roman" w:hAnsi="Times New Roman" w:cs="Times New Roman"/>
          <w:sz w:val="28"/>
          <w:szCs w:val="28"/>
        </w:rPr>
        <w:t xml:space="preserve"> со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товый телефон 8 (9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51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443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-5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1</w:t>
      </w:r>
      <w:r w:rsidR="0097281E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81E">
        <w:rPr>
          <w:rFonts w:ascii="Times New Roman" w:eastAsia="Times New Roman" w:hAnsi="Times New Roman" w:cs="Times New Roman"/>
          <w:sz w:val="28"/>
          <w:szCs w:val="28"/>
          <w:lang w:val="ru-RU"/>
        </w:rPr>
        <w:t>19</w:t>
      </w:r>
      <w:r w:rsidR="006F1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, </w:t>
      </w:r>
      <w:r w:rsidR="006F13D5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>-</w:t>
      </w:r>
      <w:r w:rsidR="006F13D5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6F13D5" w:rsidRPr="006F13D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  <w:hyperlink r:id="rId13" w:history="1">
        <w:r w:rsidR="0097281E" w:rsidRPr="0097281E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m.akhmina@robo74.ru</w:t>
        </w:r>
      </w:hyperlink>
      <w:r w:rsidR="0097281E" w:rsidRPr="0097281E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.</w:t>
      </w:r>
    </w:p>
    <w:p w:rsidR="0097281E" w:rsidRPr="006F13D5" w:rsidRDefault="0097281E" w:rsidP="0097281E">
      <w:pPr>
        <w:pStyle w:val="aa"/>
        <w:spacing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13D5" w:rsidRDefault="006F13D5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903D1" w:rsidRDefault="00B903D1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024" w:rsidRDefault="009A10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024" w:rsidRDefault="009A10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A1024" w:rsidRDefault="009A102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E6200C" w:rsidRDefault="00E6200C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622482" w:rsidRPr="0095343B" w:rsidRDefault="0095343B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Товарищеских матчах</w:t>
      </w:r>
    </w:p>
    <w:p w:rsidR="00622482" w:rsidRPr="009536E2" w:rsidRDefault="00622482" w:rsidP="006F13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43B" w:rsidRDefault="0095343B" w:rsidP="009534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Заявка на участие в товарищеских матчах роботов «СУМО»</w:t>
      </w:r>
    </w:p>
    <w:p w:rsidR="0095343B" w:rsidRPr="0095343B" w:rsidRDefault="0095343B" w:rsidP="009534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5343B" w:rsidRPr="0095343B" w:rsidRDefault="0095343B" w:rsidP="009534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95343B">
        <w:rPr>
          <w:rFonts w:ascii="Times New Roman" w:eastAsia="Times New Roman" w:hAnsi="Times New Roman" w:cs="Times New Roman"/>
          <w:sz w:val="28"/>
          <w:szCs w:val="28"/>
          <w:lang w:val="ru-RU"/>
        </w:rPr>
        <w:t>ФИО руководителя:</w:t>
      </w:r>
    </w:p>
    <w:tbl>
      <w:tblPr>
        <w:tblStyle w:val="af0"/>
        <w:tblW w:w="0" w:type="auto"/>
        <w:tblInd w:w="-318" w:type="dxa"/>
        <w:tblLook w:val="04A0" w:firstRow="1" w:lastRow="0" w:firstColumn="1" w:lastColumn="0" w:noHBand="0" w:noVBand="1"/>
      </w:tblPr>
      <w:tblGrid>
        <w:gridCol w:w="3000"/>
        <w:gridCol w:w="4230"/>
        <w:gridCol w:w="2659"/>
      </w:tblGrid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ФИО участника </w:t>
            </w: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участников</w:t>
            </w: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5343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95343B" w:rsidRPr="0095343B" w:rsidTr="0095343B">
        <w:tc>
          <w:tcPr>
            <w:tcW w:w="300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230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659" w:type="dxa"/>
          </w:tcPr>
          <w:p w:rsidR="0095343B" w:rsidRPr="0095343B" w:rsidRDefault="0095343B" w:rsidP="0095343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456620" w:rsidRDefault="00456620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366F" w:rsidRDefault="0013366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366F" w:rsidRDefault="0013366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13366F" w:rsidRDefault="0013366F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Default="0095343B">
      <w:pPr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95343B" w:rsidRPr="0095343B" w:rsidRDefault="0095343B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22482" w:rsidRPr="00825EED" w:rsidRDefault="00DB0229" w:rsidP="005C00B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 Положению о Соревнованиях</w:t>
      </w:r>
    </w:p>
    <w:p w:rsidR="00622482" w:rsidRPr="00825EED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28"/>
        </w:rPr>
        <w:t>Согласие на обработку персональных данных несовершеннолетнего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28"/>
        </w:rPr>
        <w:t>(для участия в конкурсах и мероприятиях)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Я, __________________________________________________________________________________________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>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______-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 xml:space="preserve">             </w:t>
      </w: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ab/>
        <w:t>фамилия, имя, отчество родителя (законного представителя) несовершеннолетнего субъекта персональных данных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паспорт ___________ выдан 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 «__» 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</w:t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г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>.,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 xml:space="preserve">                     </w:t>
      </w: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ab/>
        <w:t>серия, номер                                                         кем выдан                                                             дата выдачи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проживающий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по адресу 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являясь родителем (законным представителем) субъекта персональных данных ___________________________________________________________________________________________________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 xml:space="preserve"> фамилия, имя, отчество несовершеннолетнего субъекта персональных данных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на основании 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28"/>
          <w:vertAlign w:val="superscript"/>
        </w:rPr>
      </w:pPr>
      <w:r w:rsidRPr="00456620">
        <w:rPr>
          <w:rFonts w:ascii="Times New Roman" w:eastAsia="Times New Roman" w:hAnsi="Times New Roman" w:cs="Times New Roman"/>
          <w:sz w:val="18"/>
          <w:szCs w:val="28"/>
          <w:vertAlign w:val="superscript"/>
        </w:rPr>
        <w:t>(реквизиты документа, подтверждающего полномочия законного представителя)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проживающего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по адресу_________________________________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>______________________________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____________</w:t>
      </w:r>
      <w:r w:rsidR="00DE47F1">
        <w:rPr>
          <w:rFonts w:ascii="Times New Roman" w:eastAsia="Times New Roman" w:hAnsi="Times New Roman" w:cs="Times New Roman"/>
          <w:sz w:val="18"/>
          <w:szCs w:val="28"/>
          <w:lang w:val="ru-RU"/>
        </w:rPr>
        <w:t>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 «</w:t>
      </w:r>
      <w:r w:rsidR="008A7D19" w:rsidRPr="008A7D19">
        <w:rPr>
          <w:rFonts w:ascii="Times New Roman" w:eastAsia="Times New Roman" w:hAnsi="Times New Roman" w:cs="Times New Roman"/>
          <w:sz w:val="18"/>
          <w:szCs w:val="28"/>
        </w:rPr>
        <w:t>Государственное бюджетное учреждение дополнительного образования «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>Дом</w:t>
      </w:r>
      <w:r w:rsidR="008A7D19" w:rsidRPr="008A7D19">
        <w:rPr>
          <w:rFonts w:ascii="Times New Roman" w:eastAsia="Times New Roman" w:hAnsi="Times New Roman" w:cs="Times New Roman"/>
          <w:sz w:val="18"/>
          <w:szCs w:val="28"/>
        </w:rPr>
        <w:t> 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>юношеского</w:t>
      </w:r>
      <w:r w:rsidR="008A7D19" w:rsidRPr="008A7D19">
        <w:rPr>
          <w:rFonts w:ascii="Times New Roman" w:eastAsia="Times New Roman" w:hAnsi="Times New Roman" w:cs="Times New Roman"/>
          <w:sz w:val="18"/>
          <w:szCs w:val="28"/>
        </w:rPr>
        <w:t> 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>технического</w:t>
      </w:r>
      <w:r w:rsidR="008A7D19" w:rsidRPr="008A7D19">
        <w:rPr>
          <w:rFonts w:ascii="Times New Roman" w:eastAsia="Times New Roman" w:hAnsi="Times New Roman" w:cs="Times New Roman"/>
          <w:sz w:val="18"/>
          <w:szCs w:val="28"/>
        </w:rPr>
        <w:t> 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>творчества</w:t>
      </w:r>
      <w:r w:rsidR="008A7D19" w:rsidRPr="008A7D19">
        <w:rPr>
          <w:rFonts w:ascii="Times New Roman" w:eastAsia="Times New Roman" w:hAnsi="Times New Roman" w:cs="Times New Roman"/>
          <w:sz w:val="18"/>
          <w:szCs w:val="28"/>
        </w:rPr>
        <w:t> Челябинской области». 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расположенному по адресу: 454080, Челябинская область, г. Челябинск</w:t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,</w:t>
      </w:r>
      <w:r w:rsidR="008A7D19">
        <w:rPr>
          <w:rFonts w:ascii="Times New Roman" w:eastAsia="Times New Roman" w:hAnsi="Times New Roman" w:cs="Times New Roman"/>
          <w:sz w:val="18"/>
          <w:szCs w:val="28"/>
          <w:lang w:val="ru-RU"/>
        </w:rPr>
        <w:t>Ч</w:t>
      </w:r>
      <w:proofErr w:type="gramEnd"/>
      <w:r w:rsidR="008A7D19"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еркасская </w:t>
      </w:r>
      <w:proofErr w:type="spellStart"/>
      <w:r w:rsidR="008A7D19">
        <w:rPr>
          <w:rFonts w:ascii="Times New Roman" w:eastAsia="Times New Roman" w:hAnsi="Times New Roman" w:cs="Times New Roman"/>
          <w:sz w:val="18"/>
          <w:szCs w:val="28"/>
          <w:lang w:val="ru-RU"/>
        </w:rPr>
        <w:t>ул</w:t>
      </w:r>
      <w:proofErr w:type="spellEnd"/>
      <w:r w:rsidR="008A7D19">
        <w:rPr>
          <w:rFonts w:ascii="Times New Roman" w:eastAsia="Times New Roman" w:hAnsi="Times New Roman" w:cs="Times New Roman"/>
          <w:sz w:val="18"/>
          <w:szCs w:val="28"/>
        </w:rPr>
        <w:t xml:space="preserve">., </w:t>
      </w:r>
      <w:r w:rsidR="008A7D19">
        <w:rPr>
          <w:rFonts w:ascii="Times New Roman" w:eastAsia="Times New Roman" w:hAnsi="Times New Roman" w:cs="Times New Roman"/>
          <w:sz w:val="18"/>
          <w:szCs w:val="28"/>
          <w:lang w:val="ru-RU"/>
        </w:rPr>
        <w:t>1А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(далее — Оператор), на обработку персональных данных субъектов (несовершеннолетнего ребенка и его родителя (законного представителя)) на следующих условиях: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1.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Согласие дается мною в целях: участия в конкурсе (фестивале и др.) </w:t>
      </w:r>
      <w:r w:rsidRPr="009536E2">
        <w:rPr>
          <w:rFonts w:ascii="Times New Roman" w:eastAsia="Times New Roman" w:hAnsi="Times New Roman" w:cs="Times New Roman"/>
          <w:sz w:val="18"/>
          <w:szCs w:val="28"/>
        </w:rPr>
        <w:t>«</w:t>
      </w:r>
      <w:r w:rsidR="008A7D19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 xml:space="preserve">Товарищеских матчей роботов «Сумо»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(отправка заявки и иных документов для участия), публикации результатов участия в конкурсе (фестивале и др.) на официальных </w:t>
      </w:r>
      <w:proofErr w:type="spellStart"/>
      <w:r w:rsidRPr="00456620">
        <w:rPr>
          <w:rFonts w:ascii="Times New Roman" w:eastAsia="Times New Roman" w:hAnsi="Times New Roman" w:cs="Times New Roman"/>
          <w:sz w:val="18"/>
          <w:szCs w:val="28"/>
        </w:rPr>
        <w:t>интернет-ресурсах</w:t>
      </w:r>
      <w:proofErr w:type="spell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организаторов конкурса (в том числе на официальном сайте </w:t>
      </w:r>
      <w:r w:rsidR="008A7D19"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ГБУ ДО ДЮТТ)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с возможным использованием фото и видеоматериалов с изображением несовершеннолетнего субъекта персональных данных.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2.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Настоящее согласие дается на осуществление следующих действий в отношении персональных данных субъектов,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3.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Перечень персональных данных несовершеннолетнего субъекта, передаваемых Оператору на обработку: фамилия, имя, отчество; пол; дата рождения; данные документа, удостоверяющего личность (вид, серия, номер, дата выдачи, наименование органа, выдавшего документ); данные о месте жительства; данные о местах обучения; данные ИНН, данные страхового пенсионного свидетельства; контактный телефон; сведения о родителях (законных представителях) субъекта**.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4.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28"/>
        </w:rPr>
        <w:t>Перечень персональных данных родителя (законного представителя) несовершеннолетнего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5.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6.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7.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8.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DE47F1" w:rsidRDefault="00DE47F1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p w:rsidR="00DE47F1" w:rsidRDefault="00DE47F1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 «____» ___________20___г.                                     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>________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_______ / ______________________</w:t>
      </w:r>
    </w:p>
    <w:p w:rsidR="00456620" w:rsidRDefault="00DB0229" w:rsidP="00A679CB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8"/>
          <w:lang w:val="ru-RU"/>
        </w:rPr>
      </w:pPr>
      <w:r w:rsidRPr="00456620">
        <w:rPr>
          <w:rFonts w:ascii="Times New Roman" w:eastAsia="Times New Roman" w:hAnsi="Times New Roman" w:cs="Times New Roman"/>
          <w:sz w:val="18"/>
          <w:szCs w:val="28"/>
        </w:rPr>
        <w:t xml:space="preserve">                                                                                         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                          </w:t>
      </w:r>
      <w:r w:rsidR="009536E2">
        <w:rPr>
          <w:rFonts w:ascii="Times New Roman" w:eastAsia="Times New Roman" w:hAnsi="Times New Roman" w:cs="Times New Roman"/>
          <w:sz w:val="18"/>
          <w:szCs w:val="28"/>
        </w:rPr>
        <w:t xml:space="preserve">подпись   </w:t>
      </w:r>
      <w:r w:rsidR="009536E2">
        <w:rPr>
          <w:rFonts w:ascii="Times New Roman" w:eastAsia="Times New Roman" w:hAnsi="Times New Roman" w:cs="Times New Roman"/>
          <w:sz w:val="18"/>
          <w:szCs w:val="28"/>
          <w:lang w:val="ru-RU"/>
        </w:rPr>
        <w:t xml:space="preserve">                    </w:t>
      </w:r>
      <w:r w:rsidRPr="00456620">
        <w:rPr>
          <w:rFonts w:ascii="Times New Roman" w:eastAsia="Times New Roman" w:hAnsi="Times New Roman" w:cs="Times New Roman"/>
          <w:sz w:val="18"/>
          <w:szCs w:val="28"/>
        </w:rPr>
        <w:t>расшифровка подписи</w:t>
      </w:r>
      <w:r w:rsidR="00456620">
        <w:rPr>
          <w:rFonts w:ascii="Times New Roman" w:eastAsia="Times New Roman" w:hAnsi="Times New Roman" w:cs="Times New Roman"/>
          <w:sz w:val="18"/>
          <w:szCs w:val="28"/>
          <w:lang w:val="ru-RU"/>
        </w:rPr>
        <w:br w:type="page"/>
      </w:r>
    </w:p>
    <w:p w:rsidR="00622482" w:rsidRPr="00456620" w:rsidRDefault="00DB0229" w:rsidP="00825EED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56620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 Положению о Соревнованиях</w:t>
      </w:r>
    </w:p>
    <w:p w:rsidR="00622482" w:rsidRPr="00825EED" w:rsidRDefault="00DB0229" w:rsidP="00825EED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18"/>
        </w:rPr>
        <w:t>Согласие на обработку персональных данных руководителя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b/>
          <w:sz w:val="18"/>
          <w:szCs w:val="18"/>
        </w:rPr>
        <w:t>(для участия в конкурсах и мероприятиях)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>Я, ____________________________________________________________________________________________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_______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_,</w:t>
      </w:r>
    </w:p>
    <w:p w:rsidR="00622482" w:rsidRPr="00456620" w:rsidRDefault="00DB0229" w:rsidP="00825EED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         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фамилия, имя, отчество субъекта персональных данных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>паспорт __________ выдан _____________________________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>______________</w:t>
      </w:r>
      <w:r w:rsidR="00DE47F1">
        <w:rPr>
          <w:rFonts w:ascii="Times New Roman" w:eastAsia="Times New Roman" w:hAnsi="Times New Roman" w:cs="Times New Roman"/>
          <w:sz w:val="18"/>
          <w:szCs w:val="18"/>
        </w:rPr>
        <w:t>__________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="00DE47F1">
        <w:rPr>
          <w:rFonts w:ascii="Times New Roman" w:eastAsia="Times New Roman" w:hAnsi="Times New Roman" w:cs="Times New Roman"/>
          <w:sz w:val="18"/>
          <w:szCs w:val="18"/>
        </w:rPr>
        <w:t>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 «__» _________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</w:t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>.,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             серия, номер                                             кем выдан                                                                                дата выдачи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проживающий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по адресу ___________________________________________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</w:t>
      </w:r>
      <w:r w:rsidR="00DE47F1">
        <w:rPr>
          <w:rFonts w:ascii="Times New Roman" w:eastAsia="Times New Roman" w:hAnsi="Times New Roman" w:cs="Times New Roman"/>
          <w:sz w:val="18"/>
          <w:szCs w:val="18"/>
          <w:lang w:val="ru-RU"/>
        </w:rPr>
        <w:t>______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__,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>свободно, своей волей и в своем интересе даю конкретное, информированное и сознательное согласие Муниципальному автономному учреждению дополнительного образования</w:t>
      </w:r>
      <w:r w:rsidR="008A7D19" w:rsidRPr="008A7D19">
        <w:rPr>
          <w:rFonts w:ascii="Times New Roman" w:eastAsia="Times New Roman" w:hAnsi="Times New Roman" w:cs="Times New Roman"/>
          <w:sz w:val="18"/>
          <w:szCs w:val="18"/>
        </w:rPr>
        <w:t>.</w:t>
      </w:r>
      <w:r w:rsidR="0012431E" w:rsidRPr="0012431E">
        <w:rPr>
          <w:rFonts w:ascii="Times New Roman" w:eastAsia="Times New Roman" w:hAnsi="Times New Roman" w:cs="Times New Roman"/>
          <w:sz w:val="18"/>
          <w:szCs w:val="28"/>
        </w:rPr>
        <w:t xml:space="preserve"> </w:t>
      </w:r>
      <w:r w:rsidR="0012431E" w:rsidRPr="0012431E">
        <w:rPr>
          <w:rFonts w:ascii="Times New Roman" w:eastAsia="Times New Roman" w:hAnsi="Times New Roman" w:cs="Times New Roman"/>
          <w:sz w:val="18"/>
          <w:szCs w:val="18"/>
        </w:rPr>
        <w:t>«Государственное бюджетное учреждение дополнительного образования «</w:t>
      </w:r>
      <w:r w:rsidR="0012431E" w:rsidRPr="0012431E">
        <w:rPr>
          <w:rFonts w:ascii="Times New Roman" w:eastAsia="Times New Roman" w:hAnsi="Times New Roman" w:cs="Times New Roman"/>
          <w:bCs/>
          <w:sz w:val="18"/>
          <w:szCs w:val="18"/>
        </w:rPr>
        <w:t>Дом</w:t>
      </w:r>
      <w:r w:rsidR="0012431E" w:rsidRPr="0012431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2431E" w:rsidRPr="0012431E">
        <w:rPr>
          <w:rFonts w:ascii="Times New Roman" w:eastAsia="Times New Roman" w:hAnsi="Times New Roman" w:cs="Times New Roman"/>
          <w:bCs/>
          <w:sz w:val="18"/>
          <w:szCs w:val="18"/>
        </w:rPr>
        <w:t>юношеского</w:t>
      </w:r>
      <w:r w:rsidR="0012431E" w:rsidRPr="0012431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2431E" w:rsidRPr="0012431E">
        <w:rPr>
          <w:rFonts w:ascii="Times New Roman" w:eastAsia="Times New Roman" w:hAnsi="Times New Roman" w:cs="Times New Roman"/>
          <w:bCs/>
          <w:sz w:val="18"/>
          <w:szCs w:val="18"/>
        </w:rPr>
        <w:t>технического</w:t>
      </w:r>
      <w:r w:rsidR="0012431E" w:rsidRPr="0012431E">
        <w:rPr>
          <w:rFonts w:ascii="Times New Roman" w:eastAsia="Times New Roman" w:hAnsi="Times New Roman" w:cs="Times New Roman"/>
          <w:sz w:val="18"/>
          <w:szCs w:val="18"/>
        </w:rPr>
        <w:t> </w:t>
      </w:r>
      <w:r w:rsidR="0012431E" w:rsidRPr="0012431E">
        <w:rPr>
          <w:rFonts w:ascii="Times New Roman" w:eastAsia="Times New Roman" w:hAnsi="Times New Roman" w:cs="Times New Roman"/>
          <w:bCs/>
          <w:sz w:val="18"/>
          <w:szCs w:val="18"/>
        </w:rPr>
        <w:t>творчества</w:t>
      </w:r>
      <w:r w:rsidR="0012431E" w:rsidRPr="0012431E">
        <w:rPr>
          <w:rFonts w:ascii="Times New Roman" w:eastAsia="Times New Roman" w:hAnsi="Times New Roman" w:cs="Times New Roman"/>
          <w:sz w:val="18"/>
          <w:szCs w:val="18"/>
        </w:rPr>
        <w:t> Челябинской области». </w:t>
      </w:r>
      <w:r w:rsidR="008A7D19" w:rsidRPr="008A7D19">
        <w:rPr>
          <w:rFonts w:ascii="Times New Roman" w:eastAsia="Times New Roman" w:hAnsi="Times New Roman" w:cs="Times New Roman"/>
          <w:sz w:val="18"/>
          <w:szCs w:val="18"/>
        </w:rPr>
        <w:t> расположенному по адресу: 454080, Челябинская область, г. Челябинск</w:t>
      </w:r>
      <w:proofErr w:type="gramStart"/>
      <w:r w:rsidR="008A7D19" w:rsidRPr="008A7D19">
        <w:rPr>
          <w:rFonts w:ascii="Times New Roman" w:eastAsia="Times New Roman" w:hAnsi="Times New Roman" w:cs="Times New Roman"/>
          <w:sz w:val="18"/>
          <w:szCs w:val="18"/>
        </w:rPr>
        <w:t>,</w:t>
      </w:r>
      <w:r w:rsidR="008A7D19" w:rsidRPr="008A7D1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proofErr w:type="gramEnd"/>
      <w:r w:rsidR="008A7D19" w:rsidRPr="008A7D1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еркасская </w:t>
      </w:r>
      <w:proofErr w:type="spellStart"/>
      <w:r w:rsidR="008A7D19" w:rsidRPr="008A7D19">
        <w:rPr>
          <w:rFonts w:ascii="Times New Roman" w:eastAsia="Times New Roman" w:hAnsi="Times New Roman" w:cs="Times New Roman"/>
          <w:sz w:val="18"/>
          <w:szCs w:val="18"/>
          <w:lang w:val="ru-RU"/>
        </w:rPr>
        <w:t>ул</w:t>
      </w:r>
      <w:proofErr w:type="spellEnd"/>
      <w:r w:rsidR="008A7D19" w:rsidRPr="008A7D19">
        <w:rPr>
          <w:rFonts w:ascii="Times New Roman" w:eastAsia="Times New Roman" w:hAnsi="Times New Roman" w:cs="Times New Roman"/>
          <w:sz w:val="18"/>
          <w:szCs w:val="18"/>
        </w:rPr>
        <w:t xml:space="preserve">., </w:t>
      </w:r>
      <w:r w:rsidR="008A7D19" w:rsidRPr="008A7D19">
        <w:rPr>
          <w:rFonts w:ascii="Times New Roman" w:eastAsia="Times New Roman" w:hAnsi="Times New Roman" w:cs="Times New Roman"/>
          <w:sz w:val="18"/>
          <w:szCs w:val="18"/>
          <w:lang w:val="ru-RU"/>
        </w:rPr>
        <w:t>1А</w:t>
      </w:r>
      <w:r w:rsidR="008A7D19" w:rsidRPr="008A7D1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(далее — Оператор), на обработку моих персональных данных на следующих условиях: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1.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Согласие дается мною в целях: исполнения обязанностей ответственного за сопровождение детей в 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>«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 xml:space="preserve">Товарищеских матчей роботов «Сумо» 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 xml:space="preserve">(отправка заявки и иных документов для участия), публикации результатов участия в конкурсе (фестивале и др.) на официальных </w:t>
      </w:r>
      <w:proofErr w:type="spellStart"/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>интернет-ресурсах</w:t>
      </w:r>
      <w:proofErr w:type="spellEnd"/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</w:rPr>
        <w:t xml:space="preserve"> организаторов конкурса (в том числе на официальном сайте </w:t>
      </w:r>
      <w:r w:rsidR="008A7D19" w:rsidRPr="008A7D19">
        <w:rPr>
          <w:rFonts w:ascii="Times New Roman" w:eastAsia="Times New Roman" w:hAnsi="Times New Roman" w:cs="Times New Roman"/>
          <w:bCs/>
          <w:sz w:val="18"/>
          <w:szCs w:val="28"/>
          <w:lang w:val="ru-RU"/>
        </w:rPr>
        <w:t xml:space="preserve">ГБУ ДО ДЮТТ)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с возможным использованием фото и видеоматериалов с моим изображением.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2.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Настоящее согласие дается на осуществление следующих действий в отношении персональных данных субъекта, которые необходимы для достижения указанных выше целей, совершаемых с использованием средств автоматизации и без использования таких средств, включая без ограничения: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а также любых иных действий с учетом действующего законодательства</w:t>
      </w:r>
      <w:proofErr w:type="gramEnd"/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3.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</w:r>
      <w:proofErr w:type="gramStart"/>
      <w:r w:rsidRPr="00456620">
        <w:rPr>
          <w:rFonts w:ascii="Times New Roman" w:eastAsia="Times New Roman" w:hAnsi="Times New Roman" w:cs="Times New Roman"/>
          <w:sz w:val="18"/>
          <w:szCs w:val="18"/>
        </w:rPr>
        <w:t>Перечень персональных данных субъекта, передаваемых Оператору на обработку: фамилия, имя, отчество; данные документа, удостоверяющего личность (вид, серия, номер, дата выдачи, наименование органа, выдавшего документ); данные о месте жительства; контактный телефон; место работы, должность.</w:t>
      </w:r>
      <w:proofErr w:type="gramEnd"/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4.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Оператор имеет право передавать персональные данные несовершеннолетнего субъекта в Комитет по делам образования города Челябинска и иные организации для достижения указанных выше целей в случаях, установленных документами вышестоящих органов и законодательством РФ.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5.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Настоящее согласие дается до достижения цели обработки персональных данных либо утраты правовых оснований обработки соответствующей информации или документов, содержащих вышеуказанную информацию в соответствии с законодательством РФ, после чего персональные данные уничтожаются.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6.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Субъект персональных данных по письменному запросу имеет право на получение информации, касающейся обработки персональных данных (в соответствии с п.7 ст.14 ФЗ №152 «О персональных данных» от 27.07.2006).</w:t>
      </w:r>
    </w:p>
    <w:p w:rsidR="00622482" w:rsidRPr="00456620" w:rsidRDefault="00DB0229" w:rsidP="00825EED">
      <w:pPr>
        <w:spacing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7.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>Согласие может быть отозвано путем направления соответствующего письменного уведомления в адрес Оператора по почте заказным письмом, с уведомлением о вручении либо вручен лично под расписку представителю Оператора, после чего Оператор обязуется в течение 30 (тридцати) дней уничтожить персональные данные субъекта.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622482" w:rsidRPr="00456620" w:rsidRDefault="00DB0229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«____» ___________20___г.                                  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 xml:space="preserve">           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</w:t>
      </w:r>
      <w:r w:rsidR="009536E2">
        <w:rPr>
          <w:rFonts w:ascii="Times New Roman" w:eastAsia="Times New Roman" w:hAnsi="Times New Roman" w:cs="Times New Roman"/>
          <w:sz w:val="18"/>
          <w:szCs w:val="18"/>
        </w:rPr>
        <w:t>___________/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</w:t>
      </w:r>
      <w:r w:rsidR="009536E2">
        <w:rPr>
          <w:rFonts w:ascii="Times New Roman" w:eastAsia="Times New Roman" w:hAnsi="Times New Roman" w:cs="Times New Roman"/>
          <w:sz w:val="18"/>
          <w:szCs w:val="18"/>
          <w:lang w:val="ru-RU"/>
        </w:rPr>
        <w:t>___</w:t>
      </w:r>
      <w:r w:rsidRPr="00456620">
        <w:rPr>
          <w:rFonts w:ascii="Times New Roman" w:eastAsia="Times New Roman" w:hAnsi="Times New Roman" w:cs="Times New Roman"/>
          <w:sz w:val="18"/>
          <w:szCs w:val="18"/>
        </w:rPr>
        <w:t>_______________</w:t>
      </w:r>
    </w:p>
    <w:p w:rsidR="00622482" w:rsidRPr="00456620" w:rsidRDefault="009536E2" w:rsidP="00825EE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="00DB0229" w:rsidRPr="00456620">
        <w:rPr>
          <w:rFonts w:ascii="Times New Roman" w:eastAsia="Times New Roman" w:hAnsi="Times New Roman" w:cs="Times New Roman"/>
          <w:sz w:val="18"/>
          <w:szCs w:val="18"/>
        </w:rPr>
        <w:t xml:space="preserve">                  </w:t>
      </w:r>
      <w:r w:rsidR="00DB0229" w:rsidRPr="00456620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подпись     </w:t>
      </w:r>
      <w:r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  </w:t>
      </w:r>
      <w:r w:rsidR="00DB0229" w:rsidRPr="00456620">
        <w:rPr>
          <w:rFonts w:ascii="Times New Roman" w:eastAsia="Times New Roman" w:hAnsi="Times New Roman" w:cs="Times New Roman"/>
          <w:sz w:val="18"/>
          <w:szCs w:val="18"/>
        </w:rPr>
        <w:t>расшифровка подписи</w:t>
      </w:r>
    </w:p>
    <w:p w:rsidR="00622482" w:rsidRPr="00456620" w:rsidRDefault="00DB0229" w:rsidP="00825EED">
      <w:pPr>
        <w:spacing w:line="240" w:lineRule="auto"/>
        <w:contextualSpacing/>
        <w:rPr>
          <w:rFonts w:ascii="Times New Roman" w:eastAsia="Times New Roman" w:hAnsi="Times New Roman" w:cs="Times New Roman"/>
          <w:sz w:val="18"/>
          <w:szCs w:val="18"/>
        </w:rPr>
      </w:pPr>
      <w:r w:rsidRPr="00456620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A1986" w:rsidRDefault="00BA1986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br w:type="page"/>
      </w:r>
    </w:p>
    <w:p w:rsidR="00974699" w:rsidRPr="00974699" w:rsidRDefault="00974699" w:rsidP="00974699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974699" w:rsidRPr="00825EED" w:rsidRDefault="00974699" w:rsidP="00974699">
      <w:pPr>
        <w:spacing w:line="240" w:lineRule="auto"/>
        <w:ind w:firstLine="8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25EED">
        <w:rPr>
          <w:rFonts w:ascii="Times New Roman" w:eastAsia="Times New Roman" w:hAnsi="Times New Roman" w:cs="Times New Roman"/>
          <w:sz w:val="28"/>
          <w:szCs w:val="28"/>
        </w:rPr>
        <w:t>к Положению о Соревнованиях</w:t>
      </w:r>
    </w:p>
    <w:p w:rsidR="00974699" w:rsidRPr="009536E2" w:rsidRDefault="00974699" w:rsidP="0097469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4699" w:rsidRDefault="00974699" w:rsidP="009746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Протокол проведения </w:t>
      </w:r>
      <w:r w:rsidR="0095343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товарищеских матчей </w:t>
      </w:r>
      <w:r w:rsidRPr="00825EED">
        <w:rPr>
          <w:rFonts w:ascii="Times New Roman" w:eastAsia="Times New Roman" w:hAnsi="Times New Roman" w:cs="Times New Roman"/>
          <w:sz w:val="28"/>
          <w:szCs w:val="28"/>
        </w:rPr>
        <w:t>роботов «СУМО»</w:t>
      </w:r>
    </w:p>
    <w:p w:rsidR="00974699" w:rsidRPr="00974699" w:rsidRDefault="00974699" w:rsidP="00974699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Образовательная организация: ________________________________________</w:t>
      </w:r>
    </w:p>
    <w:p w:rsid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Место проведения:__________________________________________________</w:t>
      </w:r>
    </w:p>
    <w:p w:rsid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Дата проведения:___________________________________________________</w:t>
      </w:r>
    </w:p>
    <w:p w:rsidR="00974699" w:rsidRPr="00974699" w:rsidRDefault="00974699" w:rsidP="00974699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624"/>
        <w:gridCol w:w="2602"/>
        <w:gridCol w:w="2412"/>
        <w:gridCol w:w="1109"/>
        <w:gridCol w:w="1116"/>
      </w:tblGrid>
      <w:tr w:rsidR="00974699" w:rsidTr="009F09BE">
        <w:trPr>
          <w:jc w:val="center"/>
        </w:trPr>
        <w:tc>
          <w:tcPr>
            <w:tcW w:w="624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2602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Название команды</w:t>
            </w:r>
          </w:p>
        </w:tc>
        <w:tc>
          <w:tcPr>
            <w:tcW w:w="2412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ФИО участников</w:t>
            </w:r>
          </w:p>
        </w:tc>
        <w:tc>
          <w:tcPr>
            <w:tcW w:w="1109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Баллы</w:t>
            </w:r>
          </w:p>
        </w:tc>
        <w:tc>
          <w:tcPr>
            <w:tcW w:w="1116" w:type="dxa"/>
          </w:tcPr>
          <w:p w:rsidR="00974699" w:rsidRPr="00BA1986" w:rsidRDefault="00974699" w:rsidP="0097469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BA198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974699" w:rsidTr="009F09BE">
        <w:trPr>
          <w:jc w:val="center"/>
        </w:trPr>
        <w:tc>
          <w:tcPr>
            <w:tcW w:w="624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4699" w:rsidTr="009F09BE">
        <w:trPr>
          <w:jc w:val="center"/>
        </w:trPr>
        <w:tc>
          <w:tcPr>
            <w:tcW w:w="624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974699" w:rsidTr="009F09BE">
        <w:trPr>
          <w:jc w:val="center"/>
        </w:trPr>
        <w:tc>
          <w:tcPr>
            <w:tcW w:w="624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0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2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09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116" w:type="dxa"/>
          </w:tcPr>
          <w:p w:rsidR="00974699" w:rsidRDefault="00974699" w:rsidP="0097469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56620" w:rsidRDefault="00456620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74699" w:rsidRDefault="00974699" w:rsidP="00974699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Судейская коллегия: ________________/_________________</w:t>
      </w:r>
    </w:p>
    <w:p w:rsidR="00974699" w:rsidRDefault="00974699" w:rsidP="00974699">
      <w:pPr>
        <w:tabs>
          <w:tab w:val="left" w:pos="2552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________________/_________________</w:t>
      </w:r>
    </w:p>
    <w:p w:rsidR="00974699" w:rsidRPr="00974699" w:rsidRDefault="00974699" w:rsidP="00974699">
      <w:pPr>
        <w:tabs>
          <w:tab w:val="left" w:pos="2552"/>
        </w:tabs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________________/_________________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sectPr w:rsidR="00974699" w:rsidRPr="00974699" w:rsidSect="008121A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9" w:h="16834"/>
      <w:pgMar w:top="425" w:right="567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02D" w:rsidRDefault="00AA502D" w:rsidP="009645E0">
      <w:pPr>
        <w:spacing w:line="240" w:lineRule="auto"/>
      </w:pPr>
      <w:r>
        <w:separator/>
      </w:r>
    </w:p>
  </w:endnote>
  <w:endnote w:type="continuationSeparator" w:id="0">
    <w:p w:rsidR="00AA502D" w:rsidRDefault="00AA502D" w:rsidP="009645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02D" w:rsidRDefault="00AA502D" w:rsidP="009645E0">
      <w:pPr>
        <w:spacing w:line="240" w:lineRule="auto"/>
      </w:pPr>
      <w:r>
        <w:separator/>
      </w:r>
    </w:p>
  </w:footnote>
  <w:footnote w:type="continuationSeparator" w:id="0">
    <w:p w:rsidR="00AA502D" w:rsidRDefault="00AA502D" w:rsidP="009645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6848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645E0" w:rsidRPr="009645E0" w:rsidRDefault="009645E0">
        <w:pPr>
          <w:pStyle w:val="ac"/>
          <w:jc w:val="center"/>
          <w:rPr>
            <w:rFonts w:ascii="Times New Roman" w:hAnsi="Times New Roman" w:cs="Times New Roman"/>
          </w:rPr>
        </w:pPr>
        <w:r w:rsidRPr="009645E0">
          <w:rPr>
            <w:rFonts w:ascii="Times New Roman" w:hAnsi="Times New Roman" w:cs="Times New Roman"/>
          </w:rPr>
          <w:fldChar w:fldCharType="begin"/>
        </w:r>
        <w:r w:rsidRPr="009645E0">
          <w:rPr>
            <w:rFonts w:ascii="Times New Roman" w:hAnsi="Times New Roman" w:cs="Times New Roman"/>
          </w:rPr>
          <w:instrText>PAGE   \* MERGEFORMAT</w:instrText>
        </w:r>
        <w:r w:rsidRPr="009645E0">
          <w:rPr>
            <w:rFonts w:ascii="Times New Roman" w:hAnsi="Times New Roman" w:cs="Times New Roman"/>
          </w:rPr>
          <w:fldChar w:fldCharType="separate"/>
        </w:r>
        <w:r w:rsidR="00593239" w:rsidRPr="00593239">
          <w:rPr>
            <w:rFonts w:ascii="Times New Roman" w:hAnsi="Times New Roman" w:cs="Times New Roman"/>
            <w:noProof/>
            <w:lang w:val="ru-RU"/>
          </w:rPr>
          <w:t>2</w:t>
        </w:r>
        <w:r w:rsidRPr="009645E0">
          <w:rPr>
            <w:rFonts w:ascii="Times New Roman" w:hAnsi="Times New Roman" w:cs="Times New Roman"/>
          </w:rPr>
          <w:fldChar w:fldCharType="end"/>
        </w:r>
      </w:p>
    </w:sdtContent>
  </w:sdt>
  <w:p w:rsidR="009645E0" w:rsidRDefault="009645E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5E0" w:rsidRDefault="009645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B5C"/>
    <w:multiLevelType w:val="hybridMultilevel"/>
    <w:tmpl w:val="87E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F7388"/>
    <w:multiLevelType w:val="hybridMultilevel"/>
    <w:tmpl w:val="F0742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1630D"/>
    <w:multiLevelType w:val="hybridMultilevel"/>
    <w:tmpl w:val="914CBA8A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8580E7C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B5FEF"/>
    <w:multiLevelType w:val="hybridMultilevel"/>
    <w:tmpl w:val="30EE8A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B4E4B"/>
    <w:multiLevelType w:val="hybridMultilevel"/>
    <w:tmpl w:val="9F82E292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17D46"/>
    <w:multiLevelType w:val="hybridMultilevel"/>
    <w:tmpl w:val="588EC6D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0648E"/>
    <w:multiLevelType w:val="hybridMultilevel"/>
    <w:tmpl w:val="F3906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52A4C"/>
    <w:multiLevelType w:val="hybridMultilevel"/>
    <w:tmpl w:val="140A10F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63643F0">
      <w:start w:val="1"/>
      <w:numFmt w:val="decimal"/>
      <w:lvlText w:val="%2."/>
      <w:lvlJc w:val="left"/>
      <w:pPr>
        <w:ind w:left="3168" w:hanging="20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B5550"/>
    <w:multiLevelType w:val="hybridMultilevel"/>
    <w:tmpl w:val="64D6C4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98606F"/>
    <w:multiLevelType w:val="hybridMultilevel"/>
    <w:tmpl w:val="960A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C0265"/>
    <w:multiLevelType w:val="hybridMultilevel"/>
    <w:tmpl w:val="24982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A02F3C"/>
    <w:multiLevelType w:val="hybridMultilevel"/>
    <w:tmpl w:val="A9FA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461E7C"/>
    <w:multiLevelType w:val="hybridMultilevel"/>
    <w:tmpl w:val="71C4DEA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737A7"/>
    <w:multiLevelType w:val="hybridMultilevel"/>
    <w:tmpl w:val="8FFAD742"/>
    <w:lvl w:ilvl="0" w:tplc="8580E7CA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>
    <w:nsid w:val="41A7724E"/>
    <w:multiLevelType w:val="hybridMultilevel"/>
    <w:tmpl w:val="C49AE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E44B4"/>
    <w:multiLevelType w:val="hybridMultilevel"/>
    <w:tmpl w:val="CDFE070C"/>
    <w:lvl w:ilvl="0" w:tplc="E63643F0">
      <w:start w:val="1"/>
      <w:numFmt w:val="decimal"/>
      <w:lvlText w:val="%1."/>
      <w:lvlJc w:val="left"/>
      <w:pPr>
        <w:ind w:left="3168" w:hanging="20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335D23"/>
    <w:multiLevelType w:val="hybridMultilevel"/>
    <w:tmpl w:val="5EFAFE8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E63643F0">
      <w:start w:val="1"/>
      <w:numFmt w:val="decimal"/>
      <w:lvlText w:val="%2."/>
      <w:lvlJc w:val="left"/>
      <w:pPr>
        <w:ind w:left="3168" w:hanging="208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C936F3"/>
    <w:multiLevelType w:val="hybridMultilevel"/>
    <w:tmpl w:val="91A84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686B29"/>
    <w:multiLevelType w:val="hybridMultilevel"/>
    <w:tmpl w:val="BF746BB0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2651E"/>
    <w:multiLevelType w:val="hybridMultilevel"/>
    <w:tmpl w:val="0BA04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F63B94"/>
    <w:multiLevelType w:val="hybridMultilevel"/>
    <w:tmpl w:val="C9FEA39A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 w:tentative="1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1">
    <w:nsid w:val="5F5C17F8"/>
    <w:multiLevelType w:val="hybridMultilevel"/>
    <w:tmpl w:val="61987DF6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935F88"/>
    <w:multiLevelType w:val="hybridMultilevel"/>
    <w:tmpl w:val="3A80A37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4F25690"/>
    <w:multiLevelType w:val="hybridMultilevel"/>
    <w:tmpl w:val="59C0A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FA7B72"/>
    <w:multiLevelType w:val="hybridMultilevel"/>
    <w:tmpl w:val="21B0BD4E"/>
    <w:lvl w:ilvl="0" w:tplc="8580E7C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C52C91"/>
    <w:multiLevelType w:val="hybridMultilevel"/>
    <w:tmpl w:val="F50C5A4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BD77D0"/>
    <w:multiLevelType w:val="hybridMultilevel"/>
    <w:tmpl w:val="7FD8F526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7">
    <w:nsid w:val="6F513B51"/>
    <w:multiLevelType w:val="hybridMultilevel"/>
    <w:tmpl w:val="F036EC22"/>
    <w:lvl w:ilvl="0" w:tplc="0419000F">
      <w:start w:val="1"/>
      <w:numFmt w:val="decimal"/>
      <w:lvlText w:val="%1."/>
      <w:lvlJc w:val="left"/>
      <w:pPr>
        <w:ind w:left="1580" w:hanging="360"/>
      </w:pPr>
    </w:lvl>
    <w:lvl w:ilvl="1" w:tplc="04190019">
      <w:start w:val="1"/>
      <w:numFmt w:val="lowerLetter"/>
      <w:lvlText w:val="%2."/>
      <w:lvlJc w:val="left"/>
      <w:pPr>
        <w:ind w:left="2300" w:hanging="360"/>
      </w:pPr>
    </w:lvl>
    <w:lvl w:ilvl="2" w:tplc="0419001B" w:tentative="1">
      <w:start w:val="1"/>
      <w:numFmt w:val="lowerRoman"/>
      <w:lvlText w:val="%3."/>
      <w:lvlJc w:val="right"/>
      <w:pPr>
        <w:ind w:left="3020" w:hanging="180"/>
      </w:pPr>
    </w:lvl>
    <w:lvl w:ilvl="3" w:tplc="0419000F" w:tentative="1">
      <w:start w:val="1"/>
      <w:numFmt w:val="decimal"/>
      <w:lvlText w:val="%4."/>
      <w:lvlJc w:val="left"/>
      <w:pPr>
        <w:ind w:left="3740" w:hanging="360"/>
      </w:pPr>
    </w:lvl>
    <w:lvl w:ilvl="4" w:tplc="04190019" w:tentative="1">
      <w:start w:val="1"/>
      <w:numFmt w:val="lowerLetter"/>
      <w:lvlText w:val="%5."/>
      <w:lvlJc w:val="left"/>
      <w:pPr>
        <w:ind w:left="4460" w:hanging="360"/>
      </w:pPr>
    </w:lvl>
    <w:lvl w:ilvl="5" w:tplc="0419001B" w:tentative="1">
      <w:start w:val="1"/>
      <w:numFmt w:val="lowerRoman"/>
      <w:lvlText w:val="%6."/>
      <w:lvlJc w:val="right"/>
      <w:pPr>
        <w:ind w:left="5180" w:hanging="180"/>
      </w:pPr>
    </w:lvl>
    <w:lvl w:ilvl="6" w:tplc="0419000F" w:tentative="1">
      <w:start w:val="1"/>
      <w:numFmt w:val="decimal"/>
      <w:lvlText w:val="%7."/>
      <w:lvlJc w:val="left"/>
      <w:pPr>
        <w:ind w:left="5900" w:hanging="360"/>
      </w:pPr>
    </w:lvl>
    <w:lvl w:ilvl="7" w:tplc="04190019" w:tentative="1">
      <w:start w:val="1"/>
      <w:numFmt w:val="lowerLetter"/>
      <w:lvlText w:val="%8."/>
      <w:lvlJc w:val="left"/>
      <w:pPr>
        <w:ind w:left="6620" w:hanging="360"/>
      </w:pPr>
    </w:lvl>
    <w:lvl w:ilvl="8" w:tplc="0419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8">
    <w:nsid w:val="7D1C5ECE"/>
    <w:multiLevelType w:val="hybridMultilevel"/>
    <w:tmpl w:val="A74C9F86"/>
    <w:lvl w:ilvl="0" w:tplc="0E567B9C">
      <w:start w:val="1"/>
      <w:numFmt w:val="upperRoman"/>
      <w:lvlText w:val="%1."/>
      <w:lvlJc w:val="left"/>
      <w:pPr>
        <w:ind w:left="1896" w:hanging="15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94B19"/>
    <w:multiLevelType w:val="hybridMultilevel"/>
    <w:tmpl w:val="8C40122C"/>
    <w:lvl w:ilvl="0" w:tplc="9B326A6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>
    <w:nsid w:val="7E6F37CE"/>
    <w:multiLevelType w:val="hybridMultilevel"/>
    <w:tmpl w:val="571C1DB2"/>
    <w:lvl w:ilvl="0" w:tplc="8580E7CA">
      <w:start w:val="1"/>
      <w:numFmt w:val="bullet"/>
      <w:lvlText w:val="-"/>
      <w:lvlJc w:val="left"/>
      <w:pPr>
        <w:ind w:left="15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7"/>
  </w:num>
  <w:num w:numId="4">
    <w:abstractNumId w:val="18"/>
  </w:num>
  <w:num w:numId="5">
    <w:abstractNumId w:val="2"/>
  </w:num>
  <w:num w:numId="6">
    <w:abstractNumId w:val="20"/>
  </w:num>
  <w:num w:numId="7">
    <w:abstractNumId w:val="15"/>
  </w:num>
  <w:num w:numId="8">
    <w:abstractNumId w:val="10"/>
  </w:num>
  <w:num w:numId="9">
    <w:abstractNumId w:val="26"/>
  </w:num>
  <w:num w:numId="10">
    <w:abstractNumId w:val="13"/>
  </w:num>
  <w:num w:numId="11">
    <w:abstractNumId w:val="25"/>
  </w:num>
  <w:num w:numId="12">
    <w:abstractNumId w:val="11"/>
  </w:num>
  <w:num w:numId="13">
    <w:abstractNumId w:val="19"/>
  </w:num>
  <w:num w:numId="14">
    <w:abstractNumId w:val="12"/>
  </w:num>
  <w:num w:numId="15">
    <w:abstractNumId w:val="8"/>
  </w:num>
  <w:num w:numId="16">
    <w:abstractNumId w:val="30"/>
  </w:num>
  <w:num w:numId="17">
    <w:abstractNumId w:val="7"/>
  </w:num>
  <w:num w:numId="18">
    <w:abstractNumId w:val="9"/>
  </w:num>
  <w:num w:numId="19">
    <w:abstractNumId w:val="14"/>
  </w:num>
  <w:num w:numId="20">
    <w:abstractNumId w:val="0"/>
  </w:num>
  <w:num w:numId="21">
    <w:abstractNumId w:val="4"/>
  </w:num>
  <w:num w:numId="22">
    <w:abstractNumId w:val="24"/>
  </w:num>
  <w:num w:numId="23">
    <w:abstractNumId w:val="5"/>
  </w:num>
  <w:num w:numId="24">
    <w:abstractNumId w:val="1"/>
  </w:num>
  <w:num w:numId="25">
    <w:abstractNumId w:val="21"/>
  </w:num>
  <w:num w:numId="26">
    <w:abstractNumId w:val="3"/>
  </w:num>
  <w:num w:numId="27">
    <w:abstractNumId w:val="6"/>
  </w:num>
  <w:num w:numId="28">
    <w:abstractNumId w:val="17"/>
  </w:num>
  <w:num w:numId="29">
    <w:abstractNumId w:val="23"/>
  </w:num>
  <w:num w:numId="30">
    <w:abstractNumId w:val="29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22482"/>
    <w:rsid w:val="00002410"/>
    <w:rsid w:val="000978C9"/>
    <w:rsid w:val="000C5091"/>
    <w:rsid w:val="0012431E"/>
    <w:rsid w:val="00124B54"/>
    <w:rsid w:val="0013366F"/>
    <w:rsid w:val="00153D47"/>
    <w:rsid w:val="001A0687"/>
    <w:rsid w:val="001F7407"/>
    <w:rsid w:val="00224128"/>
    <w:rsid w:val="002468F4"/>
    <w:rsid w:val="00256BD4"/>
    <w:rsid w:val="00275243"/>
    <w:rsid w:val="002C3D68"/>
    <w:rsid w:val="002F7A9C"/>
    <w:rsid w:val="004103DB"/>
    <w:rsid w:val="00456620"/>
    <w:rsid w:val="004A6C24"/>
    <w:rsid w:val="004F627E"/>
    <w:rsid w:val="005117B2"/>
    <w:rsid w:val="0051602E"/>
    <w:rsid w:val="00526661"/>
    <w:rsid w:val="005635B3"/>
    <w:rsid w:val="0058422D"/>
    <w:rsid w:val="00593239"/>
    <w:rsid w:val="005C00B3"/>
    <w:rsid w:val="005D3016"/>
    <w:rsid w:val="005D4FAC"/>
    <w:rsid w:val="006062D5"/>
    <w:rsid w:val="006210CD"/>
    <w:rsid w:val="00622482"/>
    <w:rsid w:val="00635B2F"/>
    <w:rsid w:val="006E5F70"/>
    <w:rsid w:val="006F13D5"/>
    <w:rsid w:val="00707630"/>
    <w:rsid w:val="007233BA"/>
    <w:rsid w:val="007954C8"/>
    <w:rsid w:val="007B4872"/>
    <w:rsid w:val="007C737B"/>
    <w:rsid w:val="008121A3"/>
    <w:rsid w:val="00825EED"/>
    <w:rsid w:val="008A4CCD"/>
    <w:rsid w:val="008A7D19"/>
    <w:rsid w:val="008B4235"/>
    <w:rsid w:val="008B5FAF"/>
    <w:rsid w:val="0095343B"/>
    <w:rsid w:val="009536E2"/>
    <w:rsid w:val="009645E0"/>
    <w:rsid w:val="0097281E"/>
    <w:rsid w:val="00974699"/>
    <w:rsid w:val="00991091"/>
    <w:rsid w:val="009920A4"/>
    <w:rsid w:val="009A1024"/>
    <w:rsid w:val="009D03A4"/>
    <w:rsid w:val="009F09BE"/>
    <w:rsid w:val="009F1BC9"/>
    <w:rsid w:val="00A6148B"/>
    <w:rsid w:val="00A679CB"/>
    <w:rsid w:val="00AA502D"/>
    <w:rsid w:val="00AE724A"/>
    <w:rsid w:val="00B62598"/>
    <w:rsid w:val="00B747AA"/>
    <w:rsid w:val="00B903D1"/>
    <w:rsid w:val="00BA1986"/>
    <w:rsid w:val="00C61696"/>
    <w:rsid w:val="00CC525B"/>
    <w:rsid w:val="00CD666B"/>
    <w:rsid w:val="00DB0229"/>
    <w:rsid w:val="00DC0728"/>
    <w:rsid w:val="00DE47F1"/>
    <w:rsid w:val="00E6200C"/>
    <w:rsid w:val="00ED7CB7"/>
    <w:rsid w:val="00EF6690"/>
    <w:rsid w:val="00F26C8E"/>
    <w:rsid w:val="00F96BF5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25E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62D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45E0"/>
  </w:style>
  <w:style w:type="paragraph" w:styleId="ae">
    <w:name w:val="footer"/>
    <w:basedOn w:val="a"/>
    <w:link w:val="af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5E0"/>
  </w:style>
  <w:style w:type="table" w:styleId="af0">
    <w:name w:val="Table Grid"/>
    <w:basedOn w:val="a1"/>
    <w:uiPriority w:val="59"/>
    <w:rsid w:val="00BA1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103DB"/>
    <w:pPr>
      <w:spacing w:line="240" w:lineRule="auto"/>
    </w:pPr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3DB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a">
    <w:name w:val="List Paragraph"/>
    <w:basedOn w:val="a"/>
    <w:uiPriority w:val="34"/>
    <w:qFormat/>
    <w:rsid w:val="00825EE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6062D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645E0"/>
  </w:style>
  <w:style w:type="paragraph" w:styleId="ae">
    <w:name w:val="footer"/>
    <w:basedOn w:val="a"/>
    <w:link w:val="af"/>
    <w:uiPriority w:val="99"/>
    <w:unhideWhenUsed/>
    <w:rsid w:val="009645E0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645E0"/>
  </w:style>
  <w:style w:type="table" w:styleId="af0">
    <w:name w:val="Table Grid"/>
    <w:basedOn w:val="a1"/>
    <w:uiPriority w:val="59"/>
    <w:rsid w:val="00BA198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4103DB"/>
    <w:pPr>
      <w:spacing w:line="240" w:lineRule="auto"/>
    </w:pPr>
    <w:rPr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103D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.akhmina@robo74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way.php?utf=1&amp;to=https%3A%2F%2Frobo74.ru%2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way.php?utf=1&amp;to=https%3A%2F%2Frobo74.ru%2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m.akhmina@robo74.r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.akhmina@robo74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5311F-9B92-48EA-BFE0-14CF5CFF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3015</Words>
  <Characters>17187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dpsh</Company>
  <LinksUpToDate>false</LinksUpToDate>
  <CharactersWithSpaces>20162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User</cp:lastModifiedBy>
  <cp:revision>2</cp:revision>
  <cp:lastPrinted>2021-11-22T09:28:00Z</cp:lastPrinted>
  <dcterms:created xsi:type="dcterms:W3CDTF">2022-02-08T08:40:00Z</dcterms:created>
  <dcterms:modified xsi:type="dcterms:W3CDTF">2022-02-08T08:40:00Z</dcterms:modified>
</cp:coreProperties>
</file>